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6BA4F" w14:textId="0ADCE462" w:rsidR="00107BA1" w:rsidRPr="00F542A0" w:rsidRDefault="00107BA1" w:rsidP="00107BA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3GPP TSG-RAN WG4 Meeting #114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bis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004C37" w:rsidRPr="00004C37">
        <w:rPr>
          <w:rFonts w:ascii="Arial" w:eastAsia="SimSun" w:hAnsi="Arial" w:cs="Arial"/>
          <w:b/>
          <w:sz w:val="24"/>
          <w:szCs w:val="24"/>
          <w:lang w:eastAsia="zh-CN"/>
        </w:rPr>
        <w:t>R4-2504343</w:t>
      </w:r>
    </w:p>
    <w:p w14:paraId="2E0410B7" w14:textId="6C29C85A" w:rsidR="004D7E41" w:rsidRPr="0012718A" w:rsidRDefault="00107BA1" w:rsidP="004A629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Wuhan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Hubei, China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0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Pr="00F542A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11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, 2025</w:t>
      </w:r>
      <w:r w:rsidR="004D7E41">
        <w:rPr>
          <w:rFonts w:cs="Arial"/>
          <w:b/>
          <w:sz w:val="24"/>
        </w:rPr>
        <w:br/>
      </w:r>
    </w:p>
    <w:p w14:paraId="6D01FBCB" w14:textId="5609F0B6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Views </w:t>
      </w:r>
      <w:r w:rsidR="003F09FC" w:rsidRPr="003F09FC">
        <w:rPr>
          <w:rFonts w:ascii="Arial" w:hAnsi="Arial" w:cs="Arial"/>
          <w:b/>
        </w:rPr>
        <w:t xml:space="preserve">on </w:t>
      </w:r>
      <w:r w:rsidR="0039505A">
        <w:rPr>
          <w:rFonts w:ascii="Arial" w:hAnsi="Arial" w:cs="Arial"/>
          <w:b/>
        </w:rPr>
        <w:t>BS FR1 t</w:t>
      </w:r>
      <w:r w:rsidR="003F09FC" w:rsidRPr="003F09FC">
        <w:rPr>
          <w:rFonts w:ascii="Arial" w:hAnsi="Arial" w:cs="Arial"/>
          <w:b/>
        </w:rPr>
        <w:t>ransmitter co-existence spurious emission requirements</w:t>
      </w:r>
    </w:p>
    <w:p w14:paraId="0025873F" w14:textId="77777777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3AC22FF6" w14:textId="1FDDA405" w:rsidR="004D7E41" w:rsidRPr="005E446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B27143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</w:t>
      </w:r>
      <w:r w:rsidR="00783E6C">
        <w:rPr>
          <w:rFonts w:ascii="Arial" w:hAnsi="Arial" w:cs="Arial"/>
          <w:b/>
        </w:rPr>
        <w:t>1</w:t>
      </w:r>
      <w:r w:rsidR="00364F0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.</w:t>
      </w:r>
      <w:r w:rsidR="00364F08">
        <w:rPr>
          <w:rFonts w:ascii="Arial" w:hAnsi="Arial" w:cs="Arial"/>
          <w:b/>
        </w:rPr>
        <w:t>4</w:t>
      </w:r>
    </w:p>
    <w:p w14:paraId="46B6D36C" w14:textId="77777777" w:rsidR="004D7E41" w:rsidRPr="00C13DA6" w:rsidRDefault="004D7E41" w:rsidP="00823087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19AB823" w14:textId="77777777" w:rsidR="00993E9B" w:rsidRDefault="00993E9B" w:rsidP="00823087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796FA4B" w14:textId="77777777" w:rsidR="00993E9B" w:rsidRDefault="00993E9B" w:rsidP="00823087">
      <w:pPr>
        <w:pStyle w:val="Heading1"/>
        <w:jc w:val="both"/>
      </w:pPr>
      <w:r>
        <w:t>1.</w:t>
      </w:r>
      <w:r>
        <w:tab/>
        <w:t>Introduction</w:t>
      </w:r>
    </w:p>
    <w:p w14:paraId="69FE45B0" w14:textId="52D9002A" w:rsidR="005758E6" w:rsidRDefault="00276773" w:rsidP="00823087">
      <w:pPr>
        <w:jc w:val="both"/>
      </w:pPr>
      <w:r>
        <w:t>In RAN4, a discussion triggered by a Liaison Statement (LS) from ETSI TC MSG/TFES [1] on the need to reevaluate requirement levels for BS transmitter co-existence spurious emission for bands in the upper region of FR1</w:t>
      </w:r>
      <w:r w:rsidR="00452D8D">
        <w:t xml:space="preserve">. This is based on the discussions within ETSI MSG/TFES on Rel-17 </w:t>
      </w:r>
      <w:r w:rsidR="00B902F3">
        <w:t xml:space="preserve">versions of Harmonized Standards for BS specifications, where it was observed that the coexistence requirements for Tx </w:t>
      </w:r>
      <w:r w:rsidR="00175A08">
        <w:t>spurious</w:t>
      </w:r>
      <w:r w:rsidR="00B902F3">
        <w:t xml:space="preserve"> emissions </w:t>
      </w:r>
      <w:r w:rsidR="00376BE9">
        <w:t>might</w:t>
      </w:r>
      <w:r w:rsidR="00984C54">
        <w:t xml:space="preserve"> needs further checking to ensure their relevance and applicability. Note that those limits were mainly </w:t>
      </w:r>
      <w:r w:rsidR="00437F5C">
        <w:t xml:space="preserve">established and derived for lower FR1 bands and then were reused </w:t>
      </w:r>
      <w:r w:rsidR="00092704">
        <w:t xml:space="preserve">for upper FR1 bands. </w:t>
      </w:r>
      <w:r w:rsidR="00437F5C">
        <w:t xml:space="preserve"> </w:t>
      </w:r>
      <w:r w:rsidR="00092704">
        <w:t xml:space="preserve">Foe example, </w:t>
      </w:r>
      <w:r w:rsidR="00092704" w:rsidRPr="006D12A7">
        <w:noBreakHyphen/>
        <w:t>52 dBm is used for 450 MHz frequency bands, as well as for the high frequency bands above 3.5 GHz and up to 7 GHz.</w:t>
      </w:r>
      <w:r w:rsidR="00C04DD6">
        <w:t xml:space="preserve"> The reader is kindly referred to [3], for</w:t>
      </w:r>
      <w:r w:rsidR="00FB46FB">
        <w:t xml:space="preserve"> more information on the derivation of those legacy requirements</w:t>
      </w:r>
      <w:r w:rsidR="00C04DD6">
        <w:t>.</w:t>
      </w:r>
    </w:p>
    <w:p w14:paraId="6944BC48" w14:textId="75295299" w:rsidR="00B236B0" w:rsidRDefault="00B236B0" w:rsidP="001E7ECC">
      <w:pPr>
        <w:spacing w:after="80"/>
        <w:jc w:val="both"/>
      </w:pPr>
      <w:r>
        <w:t xml:space="preserve">In response, it was agreed in [2] that RAN4 </w:t>
      </w:r>
      <w:r w:rsidR="003C67B3" w:rsidRPr="003C67B3">
        <w:rPr>
          <w:rFonts w:hint="eastAsia"/>
        </w:rPr>
        <w:t>Add the new objective of co-existence transmitter spurious emission limits according to the request from ETSI/TFES</w:t>
      </w:r>
      <w:r w:rsidR="003C67B3">
        <w:t xml:space="preserve"> to the ongoing Rel-19 NR BS RF requirement evolution work item</w:t>
      </w:r>
      <w:r w:rsidR="00FB46FB">
        <w:t xml:space="preserve">, with the following objectives.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FB46FB" w14:paraId="19B01F3F" w14:textId="77777777" w:rsidTr="00FB46FB">
        <w:tc>
          <w:tcPr>
            <w:tcW w:w="9622" w:type="dxa"/>
          </w:tcPr>
          <w:p w14:paraId="6AD57BAF" w14:textId="77777777" w:rsidR="00FB46FB" w:rsidRPr="00FB46FB" w:rsidRDefault="00FB46FB" w:rsidP="001E7ECC">
            <w:pPr>
              <w:numPr>
                <w:ilvl w:val="0"/>
                <w:numId w:val="17"/>
              </w:numPr>
              <w:spacing w:after="80"/>
              <w:ind w:firstLineChars="200" w:firstLine="400"/>
              <w:jc w:val="both"/>
            </w:pPr>
            <w:r w:rsidRPr="00FB46FB">
              <w:rPr>
                <w:bCs/>
              </w:rPr>
              <w:t>Evaluate co-existence transmitter spurious emission limits according to the request from ETSI/TFES</w:t>
            </w:r>
          </w:p>
          <w:p w14:paraId="701CBDF4" w14:textId="5FAF86A4" w:rsidR="00FB46FB" w:rsidRDefault="00FB46FB" w:rsidP="001E7ECC">
            <w:pPr>
              <w:numPr>
                <w:ilvl w:val="0"/>
                <w:numId w:val="17"/>
              </w:numPr>
              <w:spacing w:after="80"/>
              <w:ind w:firstLineChars="200" w:firstLine="400"/>
              <w:jc w:val="both"/>
            </w:pPr>
            <w:r w:rsidRPr="00FB46FB">
              <w:rPr>
                <w:bCs/>
              </w:rPr>
              <w:t>Improve transmitter co-existence spurious emission requirements if needed.</w:t>
            </w:r>
          </w:p>
        </w:tc>
      </w:tr>
    </w:tbl>
    <w:p w14:paraId="6563AE42" w14:textId="77777777" w:rsidR="001E7ECC" w:rsidRDefault="001E7ECC" w:rsidP="001E7ECC">
      <w:pPr>
        <w:spacing w:after="80"/>
        <w:jc w:val="both"/>
      </w:pPr>
    </w:p>
    <w:p w14:paraId="1C6C4FCB" w14:textId="36EAB662" w:rsidR="006D12A7" w:rsidRPr="001E7ECC" w:rsidRDefault="00C04DD6" w:rsidP="001E7ECC">
      <w:pPr>
        <w:spacing w:after="80"/>
        <w:jc w:val="both"/>
      </w:pPr>
      <w:r>
        <w:t xml:space="preserve">In this contribution, we share our preliminary views on how to </w:t>
      </w:r>
      <w:r w:rsidR="001E7ECC">
        <w:t>study and assess</w:t>
      </w:r>
      <w:r>
        <w:t xml:space="preserve"> the co-existence Tx spurious limits</w:t>
      </w:r>
      <w:r w:rsidR="001E7ECC">
        <w:t xml:space="preserve"> within RAN4. </w:t>
      </w:r>
    </w:p>
    <w:p w14:paraId="642C9F84" w14:textId="6177E432" w:rsidR="00A727B4" w:rsidRDefault="00993E9B" w:rsidP="00823087">
      <w:pPr>
        <w:pStyle w:val="Heading1"/>
        <w:jc w:val="both"/>
        <w:rPr>
          <w:b/>
          <w:bCs/>
          <w:lang w:eastAsia="ja-JP"/>
        </w:rPr>
      </w:pPr>
      <w:r>
        <w:t>2</w:t>
      </w:r>
      <w:r w:rsidR="00C447A0">
        <w:t xml:space="preserve"> </w:t>
      </w:r>
      <w:r w:rsidR="00C447A0">
        <w:tab/>
        <w:t>Discussion</w:t>
      </w:r>
      <w:r w:rsidR="00AD7C44" w:rsidRPr="00AD7C44">
        <w:rPr>
          <w:b/>
          <w:bCs/>
          <w:lang w:eastAsia="ja-JP"/>
        </w:rPr>
        <w:t xml:space="preserve"> </w:t>
      </w:r>
    </w:p>
    <w:p w14:paraId="5907CEE1" w14:textId="21CA08B7" w:rsidR="006675E9" w:rsidRDefault="001E310D" w:rsidP="006675E9">
      <w:pPr>
        <w:pStyle w:val="Heading2"/>
        <w:rPr>
          <w:lang w:eastAsia="ja-JP"/>
        </w:rPr>
      </w:pPr>
      <w:r>
        <w:rPr>
          <w:lang w:eastAsia="ja-JP"/>
        </w:rPr>
        <w:t>2.1</w:t>
      </w:r>
      <w:r w:rsidR="00414D26">
        <w:rPr>
          <w:lang w:eastAsia="ja-JP"/>
        </w:rPr>
        <w:tab/>
      </w:r>
      <w:r w:rsidR="00A824F7">
        <w:rPr>
          <w:lang w:eastAsia="ja-JP"/>
        </w:rPr>
        <w:t xml:space="preserve">Evaluation of Tx co-existence spurious emissions </w:t>
      </w:r>
    </w:p>
    <w:p w14:paraId="1B989202" w14:textId="552539B6" w:rsidR="00805BDA" w:rsidRDefault="00BB6112" w:rsidP="00665228">
      <w:pPr>
        <w:pStyle w:val="BodyText"/>
      </w:pPr>
      <w:r>
        <w:t xml:space="preserve">The co-existence Tx spurious emission requirements </w:t>
      </w:r>
      <w:r w:rsidR="00EB5D96">
        <w:t xml:space="preserve">are presented in BS RF specs to ensure protection of other carriers </w:t>
      </w:r>
      <w:r w:rsidR="006172B7">
        <w:t xml:space="preserve">in adjacent bands within the same geographical area. </w:t>
      </w:r>
      <w:r w:rsidR="004E2406">
        <w:t>There are BS-to-UE</w:t>
      </w:r>
      <w:r w:rsidR="000E70BD">
        <w:t xml:space="preserve"> (i.e., -52 dBm/1MHz)</w:t>
      </w:r>
      <w:r w:rsidR="004E2406">
        <w:t xml:space="preserve"> </w:t>
      </w:r>
      <w:r w:rsidR="00805BDA">
        <w:t xml:space="preserve">and </w:t>
      </w:r>
      <w:r w:rsidR="000E70BD">
        <w:t>BS-</w:t>
      </w:r>
      <w:r w:rsidR="00805BDA">
        <w:t>to-</w:t>
      </w:r>
      <w:r w:rsidR="000E70BD">
        <w:t>BS (i.e., -49 dBm/1MHz)</w:t>
      </w:r>
      <w:r w:rsidR="00805BDA">
        <w:t xml:space="preserve"> requirements existing in the specs and the requirement evaluation depends on the following parameters:</w:t>
      </w:r>
    </w:p>
    <w:p w14:paraId="71278C56" w14:textId="7CCB6692" w:rsidR="00BB6112" w:rsidRDefault="006561D8" w:rsidP="00805BDA">
      <w:pPr>
        <w:pStyle w:val="BodyText"/>
        <w:numPr>
          <w:ilvl w:val="0"/>
          <w:numId w:val="19"/>
        </w:numPr>
      </w:pPr>
      <w:r>
        <w:t>Coupling loss between Tx and Rx (BS-to-UE or BS-to-BS case)</w:t>
      </w:r>
    </w:p>
    <w:p w14:paraId="6279C2AB" w14:textId="54868EB2" w:rsidR="006561D8" w:rsidRDefault="0016444F" w:rsidP="00805BDA">
      <w:pPr>
        <w:pStyle w:val="BodyText"/>
        <w:numPr>
          <w:ilvl w:val="0"/>
          <w:numId w:val="19"/>
        </w:numPr>
      </w:pPr>
      <w:r>
        <w:t xml:space="preserve">BS or UE noise figure </w:t>
      </w:r>
    </w:p>
    <w:p w14:paraId="7E4B41FA" w14:textId="0A0455C6" w:rsidR="0016444F" w:rsidRDefault="0016444F" w:rsidP="00805BDA">
      <w:pPr>
        <w:pStyle w:val="BodyText"/>
        <w:numPr>
          <w:ilvl w:val="0"/>
          <w:numId w:val="19"/>
        </w:numPr>
      </w:pPr>
      <w:r>
        <w:t xml:space="preserve">Bandwidth (Typically requirement is given per 1MHz) </w:t>
      </w:r>
    </w:p>
    <w:p w14:paraId="3CDCDD4F" w14:textId="6794652D" w:rsidR="0016444F" w:rsidRDefault="00BC2BAA" w:rsidP="00805BDA">
      <w:pPr>
        <w:pStyle w:val="BodyText"/>
        <w:numPr>
          <w:ilvl w:val="0"/>
          <w:numId w:val="19"/>
        </w:numPr>
      </w:pPr>
      <w:r>
        <w:t>Additional protection criteria (only applicable to BS-to-BS protection)</w:t>
      </w:r>
    </w:p>
    <w:p w14:paraId="25D36FAA" w14:textId="025342D7" w:rsidR="00665228" w:rsidRDefault="00FC23BB" w:rsidP="00284373">
      <w:pPr>
        <w:pStyle w:val="BodyText"/>
      </w:pPr>
      <w:r>
        <w:t xml:space="preserve">TR 25.942, section 5.1.4.1, entails the assumptions that were adopted to derive the above legacy requirements for lower FR1 bands. </w:t>
      </w:r>
      <w:r w:rsidR="006F2FCD">
        <w:t>Several assumptions were considered when such levels were derived, for example, passive antennas were assumed with fixed antenna gain</w:t>
      </w:r>
      <w:r w:rsidR="00284373">
        <w:t xml:space="preserve"> and the</w:t>
      </w:r>
      <w:r w:rsidR="00570713">
        <w:t xml:space="preserve"> minimum coupling loss </w:t>
      </w:r>
      <w:r w:rsidR="00284373">
        <w:t>considered</w:t>
      </w:r>
      <w:r w:rsidR="00570713">
        <w:t xml:space="preserve"> only a single BS type or deployment</w:t>
      </w:r>
      <w:r w:rsidR="00284373">
        <w:t xml:space="preserve">. </w:t>
      </w:r>
    </w:p>
    <w:p w14:paraId="1AFE4C5D" w14:textId="69DB7D98" w:rsidR="00A10BC3" w:rsidRPr="006F729A" w:rsidRDefault="00737D73" w:rsidP="006F729A">
      <w:pPr>
        <w:pStyle w:val="BodyText"/>
        <w:rPr>
          <w:b/>
          <w:bCs/>
        </w:rPr>
      </w:pPr>
      <w:r w:rsidRPr="00052D61">
        <w:rPr>
          <w:b/>
          <w:bCs/>
          <w:u w:val="single"/>
        </w:rPr>
        <w:t>Observation 1</w:t>
      </w:r>
      <w:r w:rsidRPr="00052D61">
        <w:rPr>
          <w:b/>
          <w:bCs/>
        </w:rPr>
        <w:t xml:space="preserve">: Legacy co-existence Tx spurious emissions were based on </w:t>
      </w:r>
      <w:r w:rsidR="00052D61" w:rsidRPr="00052D61">
        <w:rPr>
          <w:b/>
          <w:bCs/>
        </w:rPr>
        <w:t>low FR1 bands deployments and assumptions. Noticeably, passive antennas were assumed with fixed antenna gain</w:t>
      </w:r>
      <w:r w:rsidR="007D700A">
        <w:rPr>
          <w:b/>
          <w:bCs/>
        </w:rPr>
        <w:t>.</w:t>
      </w:r>
    </w:p>
    <w:p w14:paraId="5E9F99D3" w14:textId="77777777" w:rsidR="006433EB" w:rsidRPr="00665228" w:rsidRDefault="006433EB" w:rsidP="00665228">
      <w:pPr>
        <w:rPr>
          <w:lang w:eastAsia="ja-JP"/>
        </w:rPr>
      </w:pPr>
    </w:p>
    <w:p w14:paraId="59EDFF82" w14:textId="0A74ECA9" w:rsidR="00E932A6" w:rsidRDefault="00A824F7" w:rsidP="00A824F7">
      <w:pPr>
        <w:pStyle w:val="Heading2"/>
        <w:rPr>
          <w:lang w:eastAsia="ja-JP"/>
        </w:rPr>
      </w:pPr>
      <w:r>
        <w:rPr>
          <w:lang w:eastAsia="ja-JP"/>
        </w:rPr>
        <w:lastRenderedPageBreak/>
        <w:t>2.2</w:t>
      </w:r>
      <w:r>
        <w:rPr>
          <w:lang w:eastAsia="ja-JP"/>
        </w:rPr>
        <w:tab/>
      </w:r>
      <w:r w:rsidR="00360620">
        <w:rPr>
          <w:lang w:eastAsia="ja-JP"/>
        </w:rPr>
        <w:t xml:space="preserve">Simulation assumptions and </w:t>
      </w:r>
      <w:r w:rsidR="001D53D3">
        <w:rPr>
          <w:lang w:eastAsia="ja-JP"/>
        </w:rPr>
        <w:t xml:space="preserve">evaluation methodology </w:t>
      </w:r>
      <w:r w:rsidR="00E932A6">
        <w:rPr>
          <w:lang w:eastAsia="ja-JP"/>
        </w:rPr>
        <w:t xml:space="preserve"> </w:t>
      </w:r>
    </w:p>
    <w:p w14:paraId="5C72E3A6" w14:textId="6F68F120" w:rsidR="00875719" w:rsidRDefault="006F729A" w:rsidP="006F729A">
      <w:pPr>
        <w:pStyle w:val="BodyText"/>
      </w:pPr>
      <w:r>
        <w:t>To re-evaluate co-existence requirement levels with the intention to find relevant requirement levels a study will be required. For a successful co-existence evaluation in RAN4 relevant parameter assumption for the BS antenna and the UE antenna, Propagation model assumption (including BS-to-UE propagation, BS-to-BS propagation) and deployment scenario should be established.</w:t>
      </w:r>
      <w:r w:rsidR="00875719">
        <w:t xml:space="preserve"> As a starting point, it is a viable option to </w:t>
      </w:r>
      <w:r w:rsidR="00FA5E1F">
        <w:t xml:space="preserve">evaluate the MCL following system level simulations </w:t>
      </w:r>
      <w:r w:rsidR="0062600E">
        <w:t xml:space="preserve">in order to understand the statistical implications of AAS deployments, which is the tailored deployment and assumption for high FR1 bands. </w:t>
      </w:r>
    </w:p>
    <w:p w14:paraId="57420458" w14:textId="311F3E19" w:rsidR="00875719" w:rsidRPr="0062600E" w:rsidRDefault="0062600E" w:rsidP="006F729A">
      <w:pPr>
        <w:pStyle w:val="BodyText"/>
        <w:rPr>
          <w:b/>
          <w:bCs/>
        </w:rPr>
      </w:pPr>
      <w:r w:rsidRPr="007D700A">
        <w:rPr>
          <w:b/>
          <w:bCs/>
          <w:u w:val="single"/>
        </w:rPr>
        <w:t>Proposal</w:t>
      </w:r>
      <w:r w:rsidR="007D700A" w:rsidRPr="007D700A">
        <w:rPr>
          <w:b/>
          <w:bCs/>
          <w:u w:val="single"/>
        </w:rPr>
        <w:t xml:space="preserve"> 1</w:t>
      </w:r>
      <w:r w:rsidRPr="0062600E">
        <w:rPr>
          <w:b/>
          <w:bCs/>
        </w:rPr>
        <w:t xml:space="preserve">: RAN4 to consider system level simulations to derive the new emission requirements. </w:t>
      </w:r>
    </w:p>
    <w:p w14:paraId="0D1AA869" w14:textId="25D77F79" w:rsidR="006F729A" w:rsidRDefault="006F729A" w:rsidP="006F729A">
      <w:pPr>
        <w:pStyle w:val="BodyText"/>
      </w:pPr>
      <w:r>
        <w:t xml:space="preserve"> It is also important to confirm what assumptions from legacy requirements could be reused, for example, reusing NF values for both BS and UE from lower FR1 bands might be a good starting point. </w:t>
      </w:r>
    </w:p>
    <w:p w14:paraId="52BB8542" w14:textId="05CE74FA" w:rsidR="006F729A" w:rsidRPr="004B3A04" w:rsidRDefault="006F729A" w:rsidP="006F729A">
      <w:pPr>
        <w:pStyle w:val="BodyText"/>
        <w:rPr>
          <w:b/>
          <w:bCs/>
        </w:rPr>
      </w:pPr>
      <w:r w:rsidRPr="007D700A">
        <w:rPr>
          <w:b/>
          <w:bCs/>
          <w:u w:val="single"/>
        </w:rPr>
        <w:t xml:space="preserve">Proposal </w:t>
      </w:r>
      <w:r w:rsidR="007D700A" w:rsidRPr="007D700A">
        <w:rPr>
          <w:b/>
          <w:bCs/>
          <w:u w:val="single"/>
        </w:rPr>
        <w:t>2</w:t>
      </w:r>
      <w:r w:rsidRPr="004B3A04">
        <w:rPr>
          <w:b/>
          <w:bCs/>
        </w:rPr>
        <w:t xml:space="preserve">: RAN4 to reuse BS and UE NF values that were used to derive legacy requirement (i.e., BS NF = 7 dB and UE NF = 9 dB). </w:t>
      </w:r>
    </w:p>
    <w:p w14:paraId="7EF408E5" w14:textId="75F9E364" w:rsidR="006F729A" w:rsidRPr="004B3A04" w:rsidRDefault="006F729A" w:rsidP="006F729A">
      <w:pPr>
        <w:pStyle w:val="BodyText"/>
        <w:rPr>
          <w:b/>
          <w:bCs/>
        </w:rPr>
      </w:pPr>
      <w:r w:rsidRPr="007D700A">
        <w:rPr>
          <w:b/>
          <w:bCs/>
          <w:u w:val="single"/>
        </w:rPr>
        <w:t xml:space="preserve">Proposal </w:t>
      </w:r>
      <w:r w:rsidR="007D700A" w:rsidRPr="007D700A">
        <w:rPr>
          <w:b/>
          <w:bCs/>
          <w:u w:val="single"/>
        </w:rPr>
        <w:t>3</w:t>
      </w:r>
      <w:r w:rsidRPr="004B3A04">
        <w:rPr>
          <w:b/>
          <w:bCs/>
        </w:rPr>
        <w:t xml:space="preserve">: RAN4 to reuse 0.5 dB degradation of victim receiver sensitivity to be used as a starting point. </w:t>
      </w:r>
    </w:p>
    <w:p w14:paraId="2CD4C62A" w14:textId="616EB412" w:rsidR="00551CFE" w:rsidRDefault="00271533" w:rsidP="006F729A">
      <w:pPr>
        <w:rPr>
          <w:lang w:eastAsia="ja-JP"/>
        </w:rPr>
      </w:pPr>
      <w:r>
        <w:rPr>
          <w:lang w:eastAsia="ja-JP"/>
        </w:rPr>
        <w:t>In terms of AAS configuration</w:t>
      </w:r>
      <w:r w:rsidR="00731AE5">
        <w:rPr>
          <w:lang w:eastAsia="ja-JP"/>
        </w:rPr>
        <w:t xml:space="preserve">s, it is viable to have a split between low and high FR1 bands, where for the former, AAS and non-AAS could be both considered at the BS side, while for the latter, only AAS configurations to be studied. For the UE side, following what was agreed in </w:t>
      </w:r>
      <w:r w:rsidR="00B23324">
        <w:rPr>
          <w:lang w:eastAsia="ja-JP"/>
        </w:rPr>
        <w:t xml:space="preserve">TR 38.922, it is proposed to consider an </w:t>
      </w:r>
      <w:r w:rsidR="00551CFE">
        <w:rPr>
          <w:lang w:eastAsia="ja-JP"/>
        </w:rPr>
        <w:t>omnidirectional antenna</w:t>
      </w:r>
      <w:r w:rsidR="00B23324">
        <w:rPr>
          <w:lang w:eastAsia="ja-JP"/>
        </w:rPr>
        <w:t xml:space="preserve"> model with 0 dBi at the UE side. </w:t>
      </w:r>
    </w:p>
    <w:p w14:paraId="1BA7BD6C" w14:textId="01431D8C" w:rsidR="006F729A" w:rsidRPr="00551CFE" w:rsidRDefault="00B23324" w:rsidP="006F729A">
      <w:pPr>
        <w:rPr>
          <w:b/>
          <w:bCs/>
          <w:lang w:eastAsia="ja-JP"/>
        </w:rPr>
      </w:pPr>
      <w:r w:rsidRPr="00551CFE">
        <w:rPr>
          <w:b/>
          <w:bCs/>
          <w:u w:val="single"/>
          <w:lang w:eastAsia="ja-JP"/>
        </w:rPr>
        <w:t xml:space="preserve">Proposal </w:t>
      </w:r>
      <w:r w:rsidR="00F37B9E">
        <w:rPr>
          <w:b/>
          <w:bCs/>
          <w:u w:val="single"/>
          <w:lang w:eastAsia="ja-JP"/>
        </w:rPr>
        <w:t>4</w:t>
      </w:r>
      <w:r w:rsidRPr="00551CFE">
        <w:rPr>
          <w:b/>
          <w:bCs/>
          <w:lang w:eastAsia="ja-JP"/>
        </w:rPr>
        <w:t xml:space="preserve">: RAN4 to consider both AAS and non-AAS at the BS side for low FR1 bands, while consider only AAS at the BS side for high FR1 bands. </w:t>
      </w:r>
    </w:p>
    <w:p w14:paraId="4EC6B8CD" w14:textId="24306550" w:rsidR="00B23324" w:rsidRPr="00551CFE" w:rsidRDefault="00551CFE" w:rsidP="006F729A">
      <w:pPr>
        <w:rPr>
          <w:b/>
          <w:bCs/>
          <w:lang w:eastAsia="ja-JP"/>
        </w:rPr>
      </w:pPr>
      <w:r w:rsidRPr="00551CFE">
        <w:rPr>
          <w:b/>
          <w:bCs/>
          <w:u w:val="single"/>
          <w:lang w:eastAsia="ja-JP"/>
        </w:rPr>
        <w:t xml:space="preserve">Proposal </w:t>
      </w:r>
      <w:r w:rsidR="00F37B9E">
        <w:rPr>
          <w:b/>
          <w:bCs/>
          <w:u w:val="single"/>
          <w:lang w:eastAsia="ja-JP"/>
        </w:rPr>
        <w:t>5</w:t>
      </w:r>
      <w:r w:rsidRPr="00551CFE">
        <w:rPr>
          <w:b/>
          <w:bCs/>
          <w:lang w:eastAsia="ja-JP"/>
        </w:rPr>
        <w:t xml:space="preserve">: RAN4 to consider no beamforming at the UE side (omnidirectional antenna model with 0 dBi). </w:t>
      </w:r>
    </w:p>
    <w:p w14:paraId="6E12F344" w14:textId="77777777" w:rsidR="00993E9B" w:rsidRDefault="00993E9B" w:rsidP="00823087">
      <w:pPr>
        <w:pStyle w:val="Heading1"/>
        <w:ind w:left="0" w:firstLine="0"/>
        <w:jc w:val="both"/>
      </w:pPr>
      <w:r>
        <w:t>Conclusion</w:t>
      </w:r>
    </w:p>
    <w:p w14:paraId="680B5DC1" w14:textId="6D2FE3D8" w:rsidR="00993E9B" w:rsidRDefault="00F70389" w:rsidP="00823087">
      <w:pPr>
        <w:jc w:val="both"/>
      </w:pPr>
      <w:r>
        <w:t xml:space="preserve">In this contribution we provide our views on </w:t>
      </w:r>
      <w:r w:rsidR="007D700A">
        <w:t xml:space="preserve"> </w:t>
      </w:r>
      <w:r w:rsidR="007D700A" w:rsidRPr="007D700A">
        <w:t>BS FR1 transmitter co-existence spurious emission requirements</w:t>
      </w:r>
      <w:r w:rsidR="007D700A">
        <w:t xml:space="preserve">. Our observations and proposals can be summarized as follows: </w:t>
      </w:r>
    </w:p>
    <w:p w14:paraId="7B05EAC0" w14:textId="77777777" w:rsidR="007D700A" w:rsidRDefault="007D700A" w:rsidP="007D700A">
      <w:pPr>
        <w:pStyle w:val="BodyText"/>
        <w:rPr>
          <w:b/>
          <w:bCs/>
        </w:rPr>
      </w:pPr>
      <w:r w:rsidRPr="00052D61">
        <w:rPr>
          <w:b/>
          <w:bCs/>
          <w:u w:val="single"/>
        </w:rPr>
        <w:t>Observation 1</w:t>
      </w:r>
      <w:r w:rsidRPr="00052D61">
        <w:rPr>
          <w:b/>
          <w:bCs/>
        </w:rPr>
        <w:t>: Legacy co-existence Tx spurious emissions were based on low FR1 bands deployments and assumptions. Noticeably, passive antennas were assumed with fixed antenna gain</w:t>
      </w:r>
      <w:r>
        <w:rPr>
          <w:b/>
          <w:bCs/>
        </w:rPr>
        <w:t>.</w:t>
      </w:r>
    </w:p>
    <w:p w14:paraId="45C4A948" w14:textId="77777777" w:rsidR="007D700A" w:rsidRPr="0062600E" w:rsidRDefault="007D700A" w:rsidP="007D700A">
      <w:pPr>
        <w:pStyle w:val="BodyText"/>
        <w:rPr>
          <w:b/>
          <w:bCs/>
        </w:rPr>
      </w:pPr>
      <w:r w:rsidRPr="007D700A">
        <w:rPr>
          <w:b/>
          <w:bCs/>
          <w:u w:val="single"/>
        </w:rPr>
        <w:t>Proposal 1</w:t>
      </w:r>
      <w:r w:rsidRPr="0062600E">
        <w:rPr>
          <w:b/>
          <w:bCs/>
        </w:rPr>
        <w:t xml:space="preserve">: RAN4 to consider system level simulations to derive the new emission requirements. </w:t>
      </w:r>
    </w:p>
    <w:p w14:paraId="7C77DFFE" w14:textId="77777777" w:rsidR="007D700A" w:rsidRPr="004B3A04" w:rsidRDefault="007D700A" w:rsidP="007D700A">
      <w:pPr>
        <w:pStyle w:val="BodyText"/>
        <w:rPr>
          <w:b/>
          <w:bCs/>
        </w:rPr>
      </w:pPr>
      <w:r w:rsidRPr="007D700A">
        <w:rPr>
          <w:b/>
          <w:bCs/>
          <w:u w:val="single"/>
        </w:rPr>
        <w:t>Proposal 2</w:t>
      </w:r>
      <w:r w:rsidRPr="004B3A04">
        <w:rPr>
          <w:b/>
          <w:bCs/>
        </w:rPr>
        <w:t xml:space="preserve">: RAN4 to reuse BS and UE NF values that were used to derive legacy requirement (i.e., BS NF = 7 dB and UE NF = 9 dB). </w:t>
      </w:r>
    </w:p>
    <w:p w14:paraId="7ED2D08E" w14:textId="77777777" w:rsidR="007D700A" w:rsidRPr="004B3A04" w:rsidRDefault="007D700A" w:rsidP="007D700A">
      <w:pPr>
        <w:pStyle w:val="BodyText"/>
        <w:rPr>
          <w:b/>
          <w:bCs/>
        </w:rPr>
      </w:pPr>
      <w:r w:rsidRPr="007D700A">
        <w:rPr>
          <w:b/>
          <w:bCs/>
          <w:u w:val="single"/>
        </w:rPr>
        <w:t>Proposal 3</w:t>
      </w:r>
      <w:r w:rsidRPr="004B3A04">
        <w:rPr>
          <w:b/>
          <w:bCs/>
        </w:rPr>
        <w:t xml:space="preserve">: RAN4 to reuse 0.5 dB degradation of victim receiver sensitivity to be used as a starting point. </w:t>
      </w:r>
    </w:p>
    <w:p w14:paraId="0ECC1169" w14:textId="1F8B6D0F" w:rsidR="007D700A" w:rsidRDefault="007D700A" w:rsidP="007D700A">
      <w:pPr>
        <w:pStyle w:val="BodyText"/>
        <w:rPr>
          <w:b/>
          <w:bCs/>
          <w:lang w:eastAsia="ja-JP"/>
        </w:rPr>
      </w:pPr>
      <w:r w:rsidRPr="00551CFE">
        <w:rPr>
          <w:b/>
          <w:bCs/>
          <w:u w:val="single"/>
          <w:lang w:eastAsia="ja-JP"/>
        </w:rPr>
        <w:t xml:space="preserve">Proposal </w:t>
      </w:r>
      <w:r w:rsidR="00F37B9E">
        <w:rPr>
          <w:b/>
          <w:bCs/>
          <w:u w:val="single"/>
          <w:lang w:eastAsia="ja-JP"/>
        </w:rPr>
        <w:t>4</w:t>
      </w:r>
      <w:r w:rsidRPr="00551CFE">
        <w:rPr>
          <w:b/>
          <w:bCs/>
          <w:lang w:eastAsia="ja-JP"/>
        </w:rPr>
        <w:t>: RAN4 to consider both AAS and non-AAS at the BS side for low FR1 bands, while consider only AAS at the BS side for high FR1 bands.</w:t>
      </w:r>
    </w:p>
    <w:p w14:paraId="39FD06D8" w14:textId="2F284D03" w:rsidR="007D700A" w:rsidRPr="006F729A" w:rsidRDefault="007D700A" w:rsidP="007D700A">
      <w:pPr>
        <w:rPr>
          <w:b/>
          <w:bCs/>
          <w:lang w:eastAsia="ja-JP"/>
        </w:rPr>
      </w:pPr>
      <w:r w:rsidRPr="00551CFE">
        <w:rPr>
          <w:b/>
          <w:bCs/>
          <w:u w:val="single"/>
          <w:lang w:eastAsia="ja-JP"/>
        </w:rPr>
        <w:t xml:space="preserve">Proposal </w:t>
      </w:r>
      <w:r w:rsidR="00F37B9E">
        <w:rPr>
          <w:b/>
          <w:bCs/>
          <w:u w:val="single"/>
          <w:lang w:eastAsia="ja-JP"/>
        </w:rPr>
        <w:t>5</w:t>
      </w:r>
      <w:r w:rsidRPr="00551CFE">
        <w:rPr>
          <w:b/>
          <w:bCs/>
          <w:lang w:eastAsia="ja-JP"/>
        </w:rPr>
        <w:t xml:space="preserve">: RAN4 to consider no beamforming at the UE side (omnidirectional antenna model with 0 dBi). </w:t>
      </w:r>
    </w:p>
    <w:p w14:paraId="17189E3E" w14:textId="77777777" w:rsidR="00993E9B" w:rsidRDefault="00993E9B" w:rsidP="00823087">
      <w:pPr>
        <w:pStyle w:val="Heading1"/>
        <w:ind w:left="0" w:firstLine="0"/>
        <w:jc w:val="both"/>
      </w:pPr>
      <w:r>
        <w:t>Reference</w:t>
      </w:r>
    </w:p>
    <w:p w14:paraId="293E4246" w14:textId="3F608E2A" w:rsidR="00987788" w:rsidRDefault="00993E9B" w:rsidP="00931487">
      <w:pPr>
        <w:pStyle w:val="B1"/>
        <w:ind w:left="719" w:hanging="435"/>
        <w:jc w:val="both"/>
      </w:pPr>
      <w:r>
        <w:t>[1]</w:t>
      </w:r>
      <w:r>
        <w:tab/>
      </w:r>
      <w:r w:rsidR="000F58C5">
        <w:tab/>
      </w:r>
      <w:r w:rsidR="00987788" w:rsidRPr="00987788">
        <w:t>RP-242432, “Transmitter spurious emissions: co-existence requirement limits for high frequency bands”, ETSI TC MSG/TFES</w:t>
      </w:r>
    </w:p>
    <w:p w14:paraId="28A172AC" w14:textId="55B37E86" w:rsidR="00961186" w:rsidRDefault="00931487" w:rsidP="00961186">
      <w:pPr>
        <w:pStyle w:val="B1"/>
        <w:ind w:left="719" w:hanging="435"/>
        <w:jc w:val="both"/>
      </w:pPr>
      <w:r>
        <w:t>[2]</w:t>
      </w:r>
      <w:r>
        <w:tab/>
      </w:r>
      <w:r>
        <w:tab/>
      </w:r>
      <w:r w:rsidR="00961186" w:rsidRPr="00961186">
        <w:rPr>
          <w:rFonts w:hint="eastAsia"/>
        </w:rPr>
        <w:t>RP-243288</w:t>
      </w:r>
      <w:r w:rsidRPr="00987788">
        <w:t>, “</w:t>
      </w:r>
      <w:r w:rsidR="00961186" w:rsidRPr="00961186">
        <w:t>Moderator's summary of discussion about R19-RAN4-BSRF</w:t>
      </w:r>
      <w:r w:rsidRPr="00987788">
        <w:t xml:space="preserve">”, </w:t>
      </w:r>
      <w:r w:rsidR="00961186" w:rsidRPr="00961186">
        <w:rPr>
          <w:rFonts w:hint="eastAsia"/>
        </w:rPr>
        <w:t>RAN4 Chair (Huawei)</w:t>
      </w:r>
      <w:r w:rsidR="00961186" w:rsidRPr="00961186">
        <w:t xml:space="preserve">, RAN #106, Madrid, Spain. </w:t>
      </w:r>
    </w:p>
    <w:p w14:paraId="2E4DA0E4" w14:textId="436702C9" w:rsidR="00961186" w:rsidRPr="00961186" w:rsidRDefault="00144F6F" w:rsidP="00961186">
      <w:pPr>
        <w:pStyle w:val="B1"/>
        <w:ind w:left="719" w:hanging="435"/>
        <w:jc w:val="both"/>
      </w:pPr>
      <w:r>
        <w:t xml:space="preserve">[3] </w:t>
      </w:r>
      <w:r>
        <w:tab/>
      </w:r>
      <w:r w:rsidRPr="00144F6F">
        <w:t>R4-2418396, “On the topic of the need to reevaluate requirement levels for BS transmitter co-existence spurious emission for bands in upper region of FR1”, Ericsson</w:t>
      </w:r>
    </w:p>
    <w:p w14:paraId="1763AA73" w14:textId="54B907DA" w:rsidR="00931487" w:rsidRPr="00961186" w:rsidRDefault="00931487" w:rsidP="00931487">
      <w:pPr>
        <w:pStyle w:val="B1"/>
        <w:ind w:left="719" w:hanging="435"/>
        <w:jc w:val="both"/>
        <w:rPr>
          <w:lang w:val="en-US"/>
        </w:rPr>
      </w:pPr>
    </w:p>
    <w:p w14:paraId="5467FF78" w14:textId="77777777" w:rsidR="00993E9B" w:rsidRPr="00931487" w:rsidRDefault="00993E9B" w:rsidP="00823087">
      <w:pPr>
        <w:jc w:val="both"/>
      </w:pPr>
    </w:p>
    <w:sectPr w:rsidR="00993E9B" w:rsidRPr="00931487" w:rsidSect="000F013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6B89E" w14:textId="77777777" w:rsidR="000A2A30" w:rsidRDefault="000A2A30" w:rsidP="0053201B">
      <w:pPr>
        <w:spacing w:after="0"/>
      </w:pPr>
      <w:r>
        <w:separator/>
      </w:r>
    </w:p>
  </w:endnote>
  <w:endnote w:type="continuationSeparator" w:id="0">
    <w:p w14:paraId="680EE382" w14:textId="77777777" w:rsidR="000A2A30" w:rsidRDefault="000A2A30" w:rsidP="0053201B">
      <w:pPr>
        <w:spacing w:after="0"/>
      </w:pPr>
      <w:r>
        <w:continuationSeparator/>
      </w:r>
    </w:p>
  </w:endnote>
  <w:endnote w:type="continuationNotice" w:id="1">
    <w:p w14:paraId="53375CE1" w14:textId="77777777" w:rsidR="000A2A30" w:rsidRDefault="000A2A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5D650" w14:textId="77777777" w:rsidR="000A2A30" w:rsidRDefault="000A2A30" w:rsidP="0053201B">
      <w:pPr>
        <w:spacing w:after="0"/>
      </w:pPr>
      <w:r>
        <w:separator/>
      </w:r>
    </w:p>
  </w:footnote>
  <w:footnote w:type="continuationSeparator" w:id="0">
    <w:p w14:paraId="0FE1307D" w14:textId="77777777" w:rsidR="000A2A30" w:rsidRDefault="000A2A30" w:rsidP="0053201B">
      <w:pPr>
        <w:spacing w:after="0"/>
      </w:pPr>
      <w:r>
        <w:continuationSeparator/>
      </w:r>
    </w:p>
  </w:footnote>
  <w:footnote w:type="continuationNotice" w:id="1">
    <w:p w14:paraId="2A8820FB" w14:textId="77777777" w:rsidR="000A2A30" w:rsidRDefault="000A2A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EC0A34"/>
    <w:multiLevelType w:val="hybridMultilevel"/>
    <w:tmpl w:val="15FE27FE"/>
    <w:lvl w:ilvl="0" w:tplc="CC48790A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5003E5"/>
    <w:multiLevelType w:val="hybridMultilevel"/>
    <w:tmpl w:val="13367C7A"/>
    <w:lvl w:ilvl="0" w:tplc="0407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290F5B8C"/>
    <w:multiLevelType w:val="multilevel"/>
    <w:tmpl w:val="290F5B8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D32020B"/>
    <w:multiLevelType w:val="multilevel"/>
    <w:tmpl w:val="2D32020B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503AC6"/>
    <w:multiLevelType w:val="hybridMultilevel"/>
    <w:tmpl w:val="FF0ADE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40D743D4"/>
    <w:multiLevelType w:val="multilevel"/>
    <w:tmpl w:val="D73256D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27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69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1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53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95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37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79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213" w:hanging="420"/>
      </w:pPr>
      <w:rPr>
        <w:rFonts w:ascii="Wingdings" w:hAnsi="Wingdings" w:hint="default"/>
      </w:rPr>
    </w:lvl>
  </w:abstractNum>
  <w:abstractNum w:abstractNumId="11" w15:restartNumberingAfterBreak="0">
    <w:nsid w:val="46DF2E4E"/>
    <w:multiLevelType w:val="hybridMultilevel"/>
    <w:tmpl w:val="3C34F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C02468"/>
    <w:multiLevelType w:val="hybridMultilevel"/>
    <w:tmpl w:val="86F4BF58"/>
    <w:lvl w:ilvl="0" w:tplc="0409000B">
      <w:start w:val="1"/>
      <w:numFmt w:val="bullet"/>
      <w:lvlText w:val=""/>
      <w:lvlJc w:val="left"/>
      <w:pPr>
        <w:ind w:left="1691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21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1" w:hanging="420"/>
      </w:pPr>
      <w:rPr>
        <w:rFonts w:ascii="Wingdings" w:hAnsi="Wingdings" w:hint="default"/>
      </w:rPr>
    </w:lvl>
  </w:abstractNum>
  <w:abstractNum w:abstractNumId="13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7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69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1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53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95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37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79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213" w:hanging="420"/>
      </w:pPr>
      <w:rPr>
        <w:rFonts w:ascii="Wingdings" w:hAnsi="Wingdings" w:hint="default"/>
      </w:rPr>
    </w:lvl>
  </w:abstractNum>
  <w:abstractNum w:abstractNumId="14" w15:restartNumberingAfterBreak="0">
    <w:nsid w:val="4C675127"/>
    <w:multiLevelType w:val="multilevel"/>
    <w:tmpl w:val="4C675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0165617">
    <w:abstractNumId w:val="14"/>
  </w:num>
  <w:num w:numId="2" w16cid:durableId="1621305404">
    <w:abstractNumId w:val="4"/>
  </w:num>
  <w:num w:numId="3" w16cid:durableId="225802869">
    <w:abstractNumId w:val="6"/>
  </w:num>
  <w:num w:numId="4" w16cid:durableId="276178333">
    <w:abstractNumId w:val="0"/>
  </w:num>
  <w:num w:numId="5" w16cid:durableId="1935287387">
    <w:abstractNumId w:val="8"/>
  </w:num>
  <w:num w:numId="6" w16cid:durableId="1874151125">
    <w:abstractNumId w:val="7"/>
  </w:num>
  <w:num w:numId="7" w16cid:durableId="578293186">
    <w:abstractNumId w:val="17"/>
  </w:num>
  <w:num w:numId="8" w16cid:durableId="1348213749">
    <w:abstractNumId w:val="18"/>
  </w:num>
  <w:num w:numId="9" w16cid:durableId="182205902">
    <w:abstractNumId w:val="11"/>
  </w:num>
  <w:num w:numId="10" w16cid:durableId="415714229">
    <w:abstractNumId w:val="5"/>
  </w:num>
  <w:num w:numId="11" w16cid:durableId="860585798">
    <w:abstractNumId w:val="16"/>
  </w:num>
  <w:num w:numId="12" w16cid:durableId="1528135396">
    <w:abstractNumId w:val="13"/>
  </w:num>
  <w:num w:numId="13" w16cid:durableId="1820998372">
    <w:abstractNumId w:val="12"/>
  </w:num>
  <w:num w:numId="14" w16cid:durableId="1673990747">
    <w:abstractNumId w:val="10"/>
  </w:num>
  <w:num w:numId="15" w16cid:durableId="1566528953">
    <w:abstractNumId w:val="15"/>
  </w:num>
  <w:num w:numId="16" w16cid:durableId="290675087">
    <w:abstractNumId w:val="2"/>
  </w:num>
  <w:num w:numId="17" w16cid:durableId="215895518">
    <w:abstractNumId w:val="9"/>
  </w:num>
  <w:num w:numId="18" w16cid:durableId="19476255">
    <w:abstractNumId w:val="1"/>
  </w:num>
  <w:num w:numId="19" w16cid:durableId="1534970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E9B"/>
    <w:rsid w:val="00000DDC"/>
    <w:rsid w:val="00004C37"/>
    <w:rsid w:val="000078FE"/>
    <w:rsid w:val="00007B82"/>
    <w:rsid w:val="00007D73"/>
    <w:rsid w:val="00010E35"/>
    <w:rsid w:val="00013461"/>
    <w:rsid w:val="000145C6"/>
    <w:rsid w:val="00017D94"/>
    <w:rsid w:val="00022822"/>
    <w:rsid w:val="000279EE"/>
    <w:rsid w:val="000306B5"/>
    <w:rsid w:val="0003182D"/>
    <w:rsid w:val="00032992"/>
    <w:rsid w:val="00033125"/>
    <w:rsid w:val="00033C4D"/>
    <w:rsid w:val="00035F2A"/>
    <w:rsid w:val="00036DF9"/>
    <w:rsid w:val="0003708C"/>
    <w:rsid w:val="000443F3"/>
    <w:rsid w:val="00044432"/>
    <w:rsid w:val="00045BA0"/>
    <w:rsid w:val="00051760"/>
    <w:rsid w:val="00051CBB"/>
    <w:rsid w:val="00052D61"/>
    <w:rsid w:val="000549C0"/>
    <w:rsid w:val="0005666D"/>
    <w:rsid w:val="00057089"/>
    <w:rsid w:val="000571DA"/>
    <w:rsid w:val="00060652"/>
    <w:rsid w:val="00061089"/>
    <w:rsid w:val="000644E6"/>
    <w:rsid w:val="0006489B"/>
    <w:rsid w:val="00065D07"/>
    <w:rsid w:val="000748BF"/>
    <w:rsid w:val="00075C2C"/>
    <w:rsid w:val="000815D7"/>
    <w:rsid w:val="00092337"/>
    <w:rsid w:val="00092704"/>
    <w:rsid w:val="00093094"/>
    <w:rsid w:val="000935DC"/>
    <w:rsid w:val="000936E9"/>
    <w:rsid w:val="00094E71"/>
    <w:rsid w:val="000970DC"/>
    <w:rsid w:val="000A0B8D"/>
    <w:rsid w:val="000A1B62"/>
    <w:rsid w:val="000A2A30"/>
    <w:rsid w:val="000A440D"/>
    <w:rsid w:val="000A56A5"/>
    <w:rsid w:val="000A6D92"/>
    <w:rsid w:val="000A7233"/>
    <w:rsid w:val="000A7B2E"/>
    <w:rsid w:val="000A7EB4"/>
    <w:rsid w:val="000B3542"/>
    <w:rsid w:val="000B3A88"/>
    <w:rsid w:val="000B5295"/>
    <w:rsid w:val="000C0DC3"/>
    <w:rsid w:val="000C3DCF"/>
    <w:rsid w:val="000C56C7"/>
    <w:rsid w:val="000C6366"/>
    <w:rsid w:val="000D0718"/>
    <w:rsid w:val="000D285C"/>
    <w:rsid w:val="000D2995"/>
    <w:rsid w:val="000D47FB"/>
    <w:rsid w:val="000D5607"/>
    <w:rsid w:val="000D6BD6"/>
    <w:rsid w:val="000D7310"/>
    <w:rsid w:val="000D7E97"/>
    <w:rsid w:val="000E2BD0"/>
    <w:rsid w:val="000E33E8"/>
    <w:rsid w:val="000E70BD"/>
    <w:rsid w:val="000E7DF4"/>
    <w:rsid w:val="000F013E"/>
    <w:rsid w:val="000F2080"/>
    <w:rsid w:val="000F341E"/>
    <w:rsid w:val="000F4CE9"/>
    <w:rsid w:val="000F5117"/>
    <w:rsid w:val="000F58C5"/>
    <w:rsid w:val="0010131B"/>
    <w:rsid w:val="0010170A"/>
    <w:rsid w:val="00107BA1"/>
    <w:rsid w:val="00107C2C"/>
    <w:rsid w:val="00113B2A"/>
    <w:rsid w:val="00114C85"/>
    <w:rsid w:val="001163DF"/>
    <w:rsid w:val="00116DCF"/>
    <w:rsid w:val="00120B88"/>
    <w:rsid w:val="00121442"/>
    <w:rsid w:val="00121BDB"/>
    <w:rsid w:val="00123F0D"/>
    <w:rsid w:val="0012718A"/>
    <w:rsid w:val="001319A1"/>
    <w:rsid w:val="001348C9"/>
    <w:rsid w:val="00135A27"/>
    <w:rsid w:val="001369FC"/>
    <w:rsid w:val="00142DBE"/>
    <w:rsid w:val="0014457D"/>
    <w:rsid w:val="00144F6F"/>
    <w:rsid w:val="001462A9"/>
    <w:rsid w:val="00146CA5"/>
    <w:rsid w:val="0014783E"/>
    <w:rsid w:val="00160912"/>
    <w:rsid w:val="00161208"/>
    <w:rsid w:val="00161FAB"/>
    <w:rsid w:val="0016444F"/>
    <w:rsid w:val="001653C1"/>
    <w:rsid w:val="00167649"/>
    <w:rsid w:val="00167AE0"/>
    <w:rsid w:val="00170C0A"/>
    <w:rsid w:val="00175A08"/>
    <w:rsid w:val="001772ED"/>
    <w:rsid w:val="001803A2"/>
    <w:rsid w:val="00181E6F"/>
    <w:rsid w:val="00182261"/>
    <w:rsid w:val="00182315"/>
    <w:rsid w:val="001825C3"/>
    <w:rsid w:val="0018359E"/>
    <w:rsid w:val="0018394D"/>
    <w:rsid w:val="00190272"/>
    <w:rsid w:val="00191752"/>
    <w:rsid w:val="00191CD6"/>
    <w:rsid w:val="00197A3F"/>
    <w:rsid w:val="00197BEC"/>
    <w:rsid w:val="001A2142"/>
    <w:rsid w:val="001A7111"/>
    <w:rsid w:val="001A7539"/>
    <w:rsid w:val="001B15BE"/>
    <w:rsid w:val="001B1A6A"/>
    <w:rsid w:val="001B1B58"/>
    <w:rsid w:val="001B1BB6"/>
    <w:rsid w:val="001B43FB"/>
    <w:rsid w:val="001B5B2C"/>
    <w:rsid w:val="001B6521"/>
    <w:rsid w:val="001B7499"/>
    <w:rsid w:val="001C1906"/>
    <w:rsid w:val="001C1E73"/>
    <w:rsid w:val="001C2CC8"/>
    <w:rsid w:val="001C3479"/>
    <w:rsid w:val="001C3EB8"/>
    <w:rsid w:val="001C4E23"/>
    <w:rsid w:val="001C6F35"/>
    <w:rsid w:val="001D1E76"/>
    <w:rsid w:val="001D27C1"/>
    <w:rsid w:val="001D538E"/>
    <w:rsid w:val="001D53D3"/>
    <w:rsid w:val="001E05F1"/>
    <w:rsid w:val="001E2ACD"/>
    <w:rsid w:val="001E310D"/>
    <w:rsid w:val="001E4DFB"/>
    <w:rsid w:val="001E51AD"/>
    <w:rsid w:val="001E7ECC"/>
    <w:rsid w:val="001F0CF1"/>
    <w:rsid w:val="001F1332"/>
    <w:rsid w:val="001F3F6D"/>
    <w:rsid w:val="001F4658"/>
    <w:rsid w:val="001F4DD0"/>
    <w:rsid w:val="001F5FF5"/>
    <w:rsid w:val="00200EEE"/>
    <w:rsid w:val="0020349E"/>
    <w:rsid w:val="00207990"/>
    <w:rsid w:val="00211997"/>
    <w:rsid w:val="00214C4F"/>
    <w:rsid w:val="00216130"/>
    <w:rsid w:val="002279EE"/>
    <w:rsid w:val="00227A51"/>
    <w:rsid w:val="00227F48"/>
    <w:rsid w:val="00231C22"/>
    <w:rsid w:val="00233562"/>
    <w:rsid w:val="00234786"/>
    <w:rsid w:val="00237A52"/>
    <w:rsid w:val="00241254"/>
    <w:rsid w:val="00243696"/>
    <w:rsid w:val="00243A28"/>
    <w:rsid w:val="00245845"/>
    <w:rsid w:val="00250189"/>
    <w:rsid w:val="002506BC"/>
    <w:rsid w:val="00251CA5"/>
    <w:rsid w:val="00251F2F"/>
    <w:rsid w:val="002521A1"/>
    <w:rsid w:val="00260500"/>
    <w:rsid w:val="0026134C"/>
    <w:rsid w:val="00262398"/>
    <w:rsid w:val="002626C4"/>
    <w:rsid w:val="0026504E"/>
    <w:rsid w:val="0027138A"/>
    <w:rsid w:val="00271533"/>
    <w:rsid w:val="00273A0A"/>
    <w:rsid w:val="00275A9F"/>
    <w:rsid w:val="00276773"/>
    <w:rsid w:val="00276BCD"/>
    <w:rsid w:val="00276C66"/>
    <w:rsid w:val="00277353"/>
    <w:rsid w:val="00284373"/>
    <w:rsid w:val="0028482E"/>
    <w:rsid w:val="00290E74"/>
    <w:rsid w:val="00292411"/>
    <w:rsid w:val="002933E2"/>
    <w:rsid w:val="00294EA4"/>
    <w:rsid w:val="0029511E"/>
    <w:rsid w:val="00296BA8"/>
    <w:rsid w:val="00297A8F"/>
    <w:rsid w:val="002A0377"/>
    <w:rsid w:val="002A1AFD"/>
    <w:rsid w:val="002A528C"/>
    <w:rsid w:val="002A56A3"/>
    <w:rsid w:val="002B06B1"/>
    <w:rsid w:val="002B3216"/>
    <w:rsid w:val="002B518E"/>
    <w:rsid w:val="002B7498"/>
    <w:rsid w:val="002C228A"/>
    <w:rsid w:val="002C2F63"/>
    <w:rsid w:val="002C4959"/>
    <w:rsid w:val="002D05B4"/>
    <w:rsid w:val="002D10A8"/>
    <w:rsid w:val="002D334C"/>
    <w:rsid w:val="002D37EF"/>
    <w:rsid w:val="002D4C61"/>
    <w:rsid w:val="002D5686"/>
    <w:rsid w:val="002D7004"/>
    <w:rsid w:val="002D7E42"/>
    <w:rsid w:val="002E0D2A"/>
    <w:rsid w:val="002E25D5"/>
    <w:rsid w:val="002E41DD"/>
    <w:rsid w:val="002E47F6"/>
    <w:rsid w:val="002E52BD"/>
    <w:rsid w:val="002E7213"/>
    <w:rsid w:val="002F1EB5"/>
    <w:rsid w:val="002F21B4"/>
    <w:rsid w:val="002F2AB9"/>
    <w:rsid w:val="002F5DAE"/>
    <w:rsid w:val="0030280F"/>
    <w:rsid w:val="0030399D"/>
    <w:rsid w:val="00305391"/>
    <w:rsid w:val="00305B4F"/>
    <w:rsid w:val="00307112"/>
    <w:rsid w:val="003133B0"/>
    <w:rsid w:val="00316280"/>
    <w:rsid w:val="00316FD6"/>
    <w:rsid w:val="00317293"/>
    <w:rsid w:val="0032021E"/>
    <w:rsid w:val="00321D1C"/>
    <w:rsid w:val="00322279"/>
    <w:rsid w:val="003258C5"/>
    <w:rsid w:val="0032724D"/>
    <w:rsid w:val="003305C8"/>
    <w:rsid w:val="0033380F"/>
    <w:rsid w:val="00334FD0"/>
    <w:rsid w:val="00337758"/>
    <w:rsid w:val="003465F6"/>
    <w:rsid w:val="00353594"/>
    <w:rsid w:val="00353E63"/>
    <w:rsid w:val="0035667D"/>
    <w:rsid w:val="00360620"/>
    <w:rsid w:val="00361BD3"/>
    <w:rsid w:val="0036304C"/>
    <w:rsid w:val="00364F08"/>
    <w:rsid w:val="00372617"/>
    <w:rsid w:val="00372A94"/>
    <w:rsid w:val="00372F65"/>
    <w:rsid w:val="00375194"/>
    <w:rsid w:val="003767E9"/>
    <w:rsid w:val="00376BE9"/>
    <w:rsid w:val="00380879"/>
    <w:rsid w:val="0038129F"/>
    <w:rsid w:val="00381DB5"/>
    <w:rsid w:val="00382370"/>
    <w:rsid w:val="00382371"/>
    <w:rsid w:val="00383BAD"/>
    <w:rsid w:val="00385FD4"/>
    <w:rsid w:val="0038656B"/>
    <w:rsid w:val="00391215"/>
    <w:rsid w:val="003936F9"/>
    <w:rsid w:val="00393C46"/>
    <w:rsid w:val="0039424F"/>
    <w:rsid w:val="0039474E"/>
    <w:rsid w:val="0039505A"/>
    <w:rsid w:val="00395352"/>
    <w:rsid w:val="0039563D"/>
    <w:rsid w:val="003979C3"/>
    <w:rsid w:val="003A10AA"/>
    <w:rsid w:val="003A3549"/>
    <w:rsid w:val="003A3C97"/>
    <w:rsid w:val="003A3D36"/>
    <w:rsid w:val="003A5222"/>
    <w:rsid w:val="003A5241"/>
    <w:rsid w:val="003A6182"/>
    <w:rsid w:val="003A7F3D"/>
    <w:rsid w:val="003B0F1D"/>
    <w:rsid w:val="003B42B3"/>
    <w:rsid w:val="003C11F6"/>
    <w:rsid w:val="003C4B63"/>
    <w:rsid w:val="003C67B3"/>
    <w:rsid w:val="003D15E8"/>
    <w:rsid w:val="003D74A8"/>
    <w:rsid w:val="003D7C3F"/>
    <w:rsid w:val="003E3A9E"/>
    <w:rsid w:val="003F072B"/>
    <w:rsid w:val="003F09FC"/>
    <w:rsid w:val="003F1807"/>
    <w:rsid w:val="003F1A0A"/>
    <w:rsid w:val="003F47E7"/>
    <w:rsid w:val="003F63B9"/>
    <w:rsid w:val="003F677E"/>
    <w:rsid w:val="003F73B2"/>
    <w:rsid w:val="00406761"/>
    <w:rsid w:val="004072E0"/>
    <w:rsid w:val="00407A8F"/>
    <w:rsid w:val="0041345F"/>
    <w:rsid w:val="00414D26"/>
    <w:rsid w:val="00416D91"/>
    <w:rsid w:val="00417DE4"/>
    <w:rsid w:val="00421136"/>
    <w:rsid w:val="004215DE"/>
    <w:rsid w:val="00422862"/>
    <w:rsid w:val="00422C13"/>
    <w:rsid w:val="00424873"/>
    <w:rsid w:val="00424A73"/>
    <w:rsid w:val="00426863"/>
    <w:rsid w:val="00430AC5"/>
    <w:rsid w:val="0043357D"/>
    <w:rsid w:val="0043519E"/>
    <w:rsid w:val="00435C07"/>
    <w:rsid w:val="00435EB2"/>
    <w:rsid w:val="0043613C"/>
    <w:rsid w:val="00436933"/>
    <w:rsid w:val="00436C09"/>
    <w:rsid w:val="00437F5C"/>
    <w:rsid w:val="00441FC9"/>
    <w:rsid w:val="00443278"/>
    <w:rsid w:val="00443AB1"/>
    <w:rsid w:val="00444E68"/>
    <w:rsid w:val="00445A40"/>
    <w:rsid w:val="00447161"/>
    <w:rsid w:val="00452D8D"/>
    <w:rsid w:val="00460D5F"/>
    <w:rsid w:val="00465A5D"/>
    <w:rsid w:val="004669D3"/>
    <w:rsid w:val="004676D5"/>
    <w:rsid w:val="00467828"/>
    <w:rsid w:val="004708EF"/>
    <w:rsid w:val="00471D05"/>
    <w:rsid w:val="00471F05"/>
    <w:rsid w:val="00472227"/>
    <w:rsid w:val="004726BC"/>
    <w:rsid w:val="00473222"/>
    <w:rsid w:val="00474456"/>
    <w:rsid w:val="00475654"/>
    <w:rsid w:val="0047592D"/>
    <w:rsid w:val="00477A2D"/>
    <w:rsid w:val="00480E0D"/>
    <w:rsid w:val="00480E69"/>
    <w:rsid w:val="00482050"/>
    <w:rsid w:val="004825C8"/>
    <w:rsid w:val="004849E4"/>
    <w:rsid w:val="0048564C"/>
    <w:rsid w:val="0048722C"/>
    <w:rsid w:val="004876C7"/>
    <w:rsid w:val="00487D81"/>
    <w:rsid w:val="004912C6"/>
    <w:rsid w:val="00492279"/>
    <w:rsid w:val="004931EC"/>
    <w:rsid w:val="004A35BF"/>
    <w:rsid w:val="004A4BBF"/>
    <w:rsid w:val="004A4C44"/>
    <w:rsid w:val="004A6294"/>
    <w:rsid w:val="004A75F9"/>
    <w:rsid w:val="004B3A04"/>
    <w:rsid w:val="004B3B6F"/>
    <w:rsid w:val="004B3DF6"/>
    <w:rsid w:val="004B7A80"/>
    <w:rsid w:val="004C4936"/>
    <w:rsid w:val="004C4A1C"/>
    <w:rsid w:val="004C5C10"/>
    <w:rsid w:val="004C6563"/>
    <w:rsid w:val="004C7A0E"/>
    <w:rsid w:val="004D1525"/>
    <w:rsid w:val="004D6EBC"/>
    <w:rsid w:val="004D7E41"/>
    <w:rsid w:val="004E2406"/>
    <w:rsid w:val="004E349A"/>
    <w:rsid w:val="004E45AA"/>
    <w:rsid w:val="004F1A73"/>
    <w:rsid w:val="004F2BF4"/>
    <w:rsid w:val="004F3FF4"/>
    <w:rsid w:val="004F55A5"/>
    <w:rsid w:val="0050553B"/>
    <w:rsid w:val="00505F3D"/>
    <w:rsid w:val="0051127D"/>
    <w:rsid w:val="00512CE9"/>
    <w:rsid w:val="0051387B"/>
    <w:rsid w:val="00514664"/>
    <w:rsid w:val="00515FB6"/>
    <w:rsid w:val="00516298"/>
    <w:rsid w:val="005204D9"/>
    <w:rsid w:val="00520EE2"/>
    <w:rsid w:val="005253D9"/>
    <w:rsid w:val="00530A15"/>
    <w:rsid w:val="00530CAE"/>
    <w:rsid w:val="00530F13"/>
    <w:rsid w:val="00531513"/>
    <w:rsid w:val="00531562"/>
    <w:rsid w:val="0053201B"/>
    <w:rsid w:val="00532AF0"/>
    <w:rsid w:val="0053312E"/>
    <w:rsid w:val="00534BFC"/>
    <w:rsid w:val="00534E40"/>
    <w:rsid w:val="005362DF"/>
    <w:rsid w:val="00545D5C"/>
    <w:rsid w:val="00546B72"/>
    <w:rsid w:val="005470FB"/>
    <w:rsid w:val="00551CFE"/>
    <w:rsid w:val="00556D06"/>
    <w:rsid w:val="005611DE"/>
    <w:rsid w:val="00562B1A"/>
    <w:rsid w:val="00563EE6"/>
    <w:rsid w:val="00563F03"/>
    <w:rsid w:val="0056410B"/>
    <w:rsid w:val="00565FBB"/>
    <w:rsid w:val="00570713"/>
    <w:rsid w:val="00572364"/>
    <w:rsid w:val="00573A77"/>
    <w:rsid w:val="005758E6"/>
    <w:rsid w:val="00576DC8"/>
    <w:rsid w:val="00581C4D"/>
    <w:rsid w:val="00582E47"/>
    <w:rsid w:val="0059132F"/>
    <w:rsid w:val="0059192C"/>
    <w:rsid w:val="00591CD7"/>
    <w:rsid w:val="005927C2"/>
    <w:rsid w:val="005934D6"/>
    <w:rsid w:val="00594391"/>
    <w:rsid w:val="005952AA"/>
    <w:rsid w:val="00595701"/>
    <w:rsid w:val="00597CAD"/>
    <w:rsid w:val="005A1820"/>
    <w:rsid w:val="005A2677"/>
    <w:rsid w:val="005A3804"/>
    <w:rsid w:val="005A39C6"/>
    <w:rsid w:val="005A3D05"/>
    <w:rsid w:val="005A643E"/>
    <w:rsid w:val="005A68EB"/>
    <w:rsid w:val="005A71D8"/>
    <w:rsid w:val="005B0059"/>
    <w:rsid w:val="005B04DF"/>
    <w:rsid w:val="005B09F0"/>
    <w:rsid w:val="005B1347"/>
    <w:rsid w:val="005B6ECB"/>
    <w:rsid w:val="005C0473"/>
    <w:rsid w:val="005C0A5B"/>
    <w:rsid w:val="005C51A7"/>
    <w:rsid w:val="005C59D3"/>
    <w:rsid w:val="005C7EBB"/>
    <w:rsid w:val="005D492B"/>
    <w:rsid w:val="005E3CB8"/>
    <w:rsid w:val="005E51BD"/>
    <w:rsid w:val="005E5BF4"/>
    <w:rsid w:val="005E5D73"/>
    <w:rsid w:val="005F016D"/>
    <w:rsid w:val="005F1096"/>
    <w:rsid w:val="005F3AAF"/>
    <w:rsid w:val="005F4E97"/>
    <w:rsid w:val="005F6249"/>
    <w:rsid w:val="006009A4"/>
    <w:rsid w:val="00601AAE"/>
    <w:rsid w:val="00606F47"/>
    <w:rsid w:val="006109E1"/>
    <w:rsid w:val="0061354C"/>
    <w:rsid w:val="006142A7"/>
    <w:rsid w:val="00616757"/>
    <w:rsid w:val="006172B7"/>
    <w:rsid w:val="00620EC9"/>
    <w:rsid w:val="00622F84"/>
    <w:rsid w:val="00623074"/>
    <w:rsid w:val="00625C6A"/>
    <w:rsid w:val="0062600E"/>
    <w:rsid w:val="006306E6"/>
    <w:rsid w:val="00630DF7"/>
    <w:rsid w:val="00634324"/>
    <w:rsid w:val="00635B09"/>
    <w:rsid w:val="00636E9B"/>
    <w:rsid w:val="006403D2"/>
    <w:rsid w:val="006411CE"/>
    <w:rsid w:val="00641343"/>
    <w:rsid w:val="00642355"/>
    <w:rsid w:val="006433EB"/>
    <w:rsid w:val="00647AA7"/>
    <w:rsid w:val="00647C10"/>
    <w:rsid w:val="00650DBE"/>
    <w:rsid w:val="0065239D"/>
    <w:rsid w:val="0065351C"/>
    <w:rsid w:val="00654345"/>
    <w:rsid w:val="00655309"/>
    <w:rsid w:val="00655CFE"/>
    <w:rsid w:val="006561D8"/>
    <w:rsid w:val="00657456"/>
    <w:rsid w:val="006576DD"/>
    <w:rsid w:val="0066198E"/>
    <w:rsid w:val="00661D49"/>
    <w:rsid w:val="006638EC"/>
    <w:rsid w:val="00664CCD"/>
    <w:rsid w:val="00665228"/>
    <w:rsid w:val="0066665A"/>
    <w:rsid w:val="006675E9"/>
    <w:rsid w:val="006718E5"/>
    <w:rsid w:val="00672420"/>
    <w:rsid w:val="0067369F"/>
    <w:rsid w:val="0067716E"/>
    <w:rsid w:val="00677D5D"/>
    <w:rsid w:val="006854BF"/>
    <w:rsid w:val="0068696D"/>
    <w:rsid w:val="00692821"/>
    <w:rsid w:val="00692B4E"/>
    <w:rsid w:val="00693E6F"/>
    <w:rsid w:val="006945C9"/>
    <w:rsid w:val="006955F4"/>
    <w:rsid w:val="00695C47"/>
    <w:rsid w:val="006979B8"/>
    <w:rsid w:val="006A0C44"/>
    <w:rsid w:val="006A1A1F"/>
    <w:rsid w:val="006A26CD"/>
    <w:rsid w:val="006A2B89"/>
    <w:rsid w:val="006A3905"/>
    <w:rsid w:val="006A4B9E"/>
    <w:rsid w:val="006A6E35"/>
    <w:rsid w:val="006A709E"/>
    <w:rsid w:val="006A79B1"/>
    <w:rsid w:val="006B25B9"/>
    <w:rsid w:val="006B36A4"/>
    <w:rsid w:val="006B456A"/>
    <w:rsid w:val="006B48CF"/>
    <w:rsid w:val="006B506A"/>
    <w:rsid w:val="006B526B"/>
    <w:rsid w:val="006B68D2"/>
    <w:rsid w:val="006C0379"/>
    <w:rsid w:val="006C27B1"/>
    <w:rsid w:val="006C2DEE"/>
    <w:rsid w:val="006C3FDA"/>
    <w:rsid w:val="006C5864"/>
    <w:rsid w:val="006C72AC"/>
    <w:rsid w:val="006D028C"/>
    <w:rsid w:val="006D12A7"/>
    <w:rsid w:val="006D26B4"/>
    <w:rsid w:val="006D5D28"/>
    <w:rsid w:val="006D60FF"/>
    <w:rsid w:val="006D77D2"/>
    <w:rsid w:val="006E19B4"/>
    <w:rsid w:val="006E1ECC"/>
    <w:rsid w:val="006E4C77"/>
    <w:rsid w:val="006F04C9"/>
    <w:rsid w:val="006F24F7"/>
    <w:rsid w:val="006F2FCD"/>
    <w:rsid w:val="006F421D"/>
    <w:rsid w:val="006F729A"/>
    <w:rsid w:val="00702E9C"/>
    <w:rsid w:val="0070321C"/>
    <w:rsid w:val="00703620"/>
    <w:rsid w:val="00707575"/>
    <w:rsid w:val="00710913"/>
    <w:rsid w:val="007139FD"/>
    <w:rsid w:val="00715476"/>
    <w:rsid w:val="007176BB"/>
    <w:rsid w:val="00717FE4"/>
    <w:rsid w:val="00722534"/>
    <w:rsid w:val="00724601"/>
    <w:rsid w:val="007271CC"/>
    <w:rsid w:val="0073064D"/>
    <w:rsid w:val="00730848"/>
    <w:rsid w:val="00731AE5"/>
    <w:rsid w:val="00732C96"/>
    <w:rsid w:val="007333A6"/>
    <w:rsid w:val="00734E38"/>
    <w:rsid w:val="007358AA"/>
    <w:rsid w:val="00736FF4"/>
    <w:rsid w:val="00737D73"/>
    <w:rsid w:val="00737DCA"/>
    <w:rsid w:val="007407CC"/>
    <w:rsid w:val="00741F1C"/>
    <w:rsid w:val="007439AB"/>
    <w:rsid w:val="00745310"/>
    <w:rsid w:val="007461F6"/>
    <w:rsid w:val="00746F1D"/>
    <w:rsid w:val="00747D7E"/>
    <w:rsid w:val="007560CA"/>
    <w:rsid w:val="00757A5A"/>
    <w:rsid w:val="00761FA1"/>
    <w:rsid w:val="00765938"/>
    <w:rsid w:val="007662EF"/>
    <w:rsid w:val="00766441"/>
    <w:rsid w:val="0076678B"/>
    <w:rsid w:val="00767DE1"/>
    <w:rsid w:val="007716BC"/>
    <w:rsid w:val="00780AE3"/>
    <w:rsid w:val="00783051"/>
    <w:rsid w:val="007838FF"/>
    <w:rsid w:val="00783E6C"/>
    <w:rsid w:val="00785287"/>
    <w:rsid w:val="007855B3"/>
    <w:rsid w:val="007866BE"/>
    <w:rsid w:val="0079123D"/>
    <w:rsid w:val="00791889"/>
    <w:rsid w:val="00793756"/>
    <w:rsid w:val="0079517F"/>
    <w:rsid w:val="007A17FD"/>
    <w:rsid w:val="007A3205"/>
    <w:rsid w:val="007A35D5"/>
    <w:rsid w:val="007A5089"/>
    <w:rsid w:val="007A6A54"/>
    <w:rsid w:val="007B204C"/>
    <w:rsid w:val="007B49CD"/>
    <w:rsid w:val="007B4C9B"/>
    <w:rsid w:val="007B4EA3"/>
    <w:rsid w:val="007B58C3"/>
    <w:rsid w:val="007B60D0"/>
    <w:rsid w:val="007B7220"/>
    <w:rsid w:val="007C14BE"/>
    <w:rsid w:val="007C3B76"/>
    <w:rsid w:val="007C51C5"/>
    <w:rsid w:val="007C5F80"/>
    <w:rsid w:val="007D0076"/>
    <w:rsid w:val="007D0FF3"/>
    <w:rsid w:val="007D1218"/>
    <w:rsid w:val="007D134E"/>
    <w:rsid w:val="007D1558"/>
    <w:rsid w:val="007D19D9"/>
    <w:rsid w:val="007D3037"/>
    <w:rsid w:val="007D700A"/>
    <w:rsid w:val="007D7357"/>
    <w:rsid w:val="007D73AE"/>
    <w:rsid w:val="007E0BD4"/>
    <w:rsid w:val="007E2241"/>
    <w:rsid w:val="007E30B6"/>
    <w:rsid w:val="007E39DE"/>
    <w:rsid w:val="007E4302"/>
    <w:rsid w:val="007E5653"/>
    <w:rsid w:val="007E5730"/>
    <w:rsid w:val="007E68D5"/>
    <w:rsid w:val="007E6BBF"/>
    <w:rsid w:val="007F2595"/>
    <w:rsid w:val="007F342F"/>
    <w:rsid w:val="007F372E"/>
    <w:rsid w:val="00800C1B"/>
    <w:rsid w:val="00801018"/>
    <w:rsid w:val="00802904"/>
    <w:rsid w:val="008029B1"/>
    <w:rsid w:val="00805BDA"/>
    <w:rsid w:val="00805C08"/>
    <w:rsid w:val="00806AEB"/>
    <w:rsid w:val="008134E2"/>
    <w:rsid w:val="00813CE6"/>
    <w:rsid w:val="00815896"/>
    <w:rsid w:val="00821A36"/>
    <w:rsid w:val="00823087"/>
    <w:rsid w:val="00824722"/>
    <w:rsid w:val="0082764C"/>
    <w:rsid w:val="008314CA"/>
    <w:rsid w:val="00833431"/>
    <w:rsid w:val="00833664"/>
    <w:rsid w:val="00834CAB"/>
    <w:rsid w:val="00841FDA"/>
    <w:rsid w:val="00842367"/>
    <w:rsid w:val="00842CA7"/>
    <w:rsid w:val="00842F6D"/>
    <w:rsid w:val="0084360C"/>
    <w:rsid w:val="00843999"/>
    <w:rsid w:val="00845BA2"/>
    <w:rsid w:val="00846781"/>
    <w:rsid w:val="008470E2"/>
    <w:rsid w:val="00847821"/>
    <w:rsid w:val="00851D28"/>
    <w:rsid w:val="00852BD0"/>
    <w:rsid w:val="00852F5D"/>
    <w:rsid w:val="00853E26"/>
    <w:rsid w:val="00855682"/>
    <w:rsid w:val="00860E1B"/>
    <w:rsid w:val="008611CC"/>
    <w:rsid w:val="00861244"/>
    <w:rsid w:val="008612ED"/>
    <w:rsid w:val="00861E06"/>
    <w:rsid w:val="0086319B"/>
    <w:rsid w:val="00864431"/>
    <w:rsid w:val="008655A2"/>
    <w:rsid w:val="00866F86"/>
    <w:rsid w:val="0087034A"/>
    <w:rsid w:val="00874776"/>
    <w:rsid w:val="00875334"/>
    <w:rsid w:val="00875719"/>
    <w:rsid w:val="00875D13"/>
    <w:rsid w:val="00876B24"/>
    <w:rsid w:val="0088084D"/>
    <w:rsid w:val="0088291E"/>
    <w:rsid w:val="00883A0D"/>
    <w:rsid w:val="00883D5B"/>
    <w:rsid w:val="00884234"/>
    <w:rsid w:val="008848AD"/>
    <w:rsid w:val="00884DBF"/>
    <w:rsid w:val="00887EB6"/>
    <w:rsid w:val="0089575E"/>
    <w:rsid w:val="008A0322"/>
    <w:rsid w:val="008A08E3"/>
    <w:rsid w:val="008A151F"/>
    <w:rsid w:val="008A386E"/>
    <w:rsid w:val="008A615A"/>
    <w:rsid w:val="008A624C"/>
    <w:rsid w:val="008A64D0"/>
    <w:rsid w:val="008A6B03"/>
    <w:rsid w:val="008A77DF"/>
    <w:rsid w:val="008B0E6C"/>
    <w:rsid w:val="008B1506"/>
    <w:rsid w:val="008B1E67"/>
    <w:rsid w:val="008B1FD4"/>
    <w:rsid w:val="008B3BB1"/>
    <w:rsid w:val="008B601E"/>
    <w:rsid w:val="008B70F8"/>
    <w:rsid w:val="008B7486"/>
    <w:rsid w:val="008B7F4E"/>
    <w:rsid w:val="008C34E6"/>
    <w:rsid w:val="008C74EC"/>
    <w:rsid w:val="008D2A99"/>
    <w:rsid w:val="008D385B"/>
    <w:rsid w:val="008D4695"/>
    <w:rsid w:val="008D51D4"/>
    <w:rsid w:val="008E04A7"/>
    <w:rsid w:val="008E0D78"/>
    <w:rsid w:val="008E201F"/>
    <w:rsid w:val="008E5E0F"/>
    <w:rsid w:val="008E71C2"/>
    <w:rsid w:val="008F3643"/>
    <w:rsid w:val="009006F1"/>
    <w:rsid w:val="0090105B"/>
    <w:rsid w:val="00904EA2"/>
    <w:rsid w:val="00911599"/>
    <w:rsid w:val="009132CB"/>
    <w:rsid w:val="00914E18"/>
    <w:rsid w:val="00915421"/>
    <w:rsid w:val="0091658C"/>
    <w:rsid w:val="00917A30"/>
    <w:rsid w:val="00920B8C"/>
    <w:rsid w:val="009216F9"/>
    <w:rsid w:val="009222AB"/>
    <w:rsid w:val="0092684B"/>
    <w:rsid w:val="009311F3"/>
    <w:rsid w:val="00931487"/>
    <w:rsid w:val="00932155"/>
    <w:rsid w:val="00935154"/>
    <w:rsid w:val="00937778"/>
    <w:rsid w:val="00937DBF"/>
    <w:rsid w:val="00937E70"/>
    <w:rsid w:val="0094065A"/>
    <w:rsid w:val="0094156F"/>
    <w:rsid w:val="00945D74"/>
    <w:rsid w:val="00947EAE"/>
    <w:rsid w:val="00950B5B"/>
    <w:rsid w:val="00951776"/>
    <w:rsid w:val="009553B2"/>
    <w:rsid w:val="00955547"/>
    <w:rsid w:val="009570AD"/>
    <w:rsid w:val="0095735B"/>
    <w:rsid w:val="009579A6"/>
    <w:rsid w:val="00960B76"/>
    <w:rsid w:val="00961186"/>
    <w:rsid w:val="00963755"/>
    <w:rsid w:val="00970A53"/>
    <w:rsid w:val="00972376"/>
    <w:rsid w:val="009771A4"/>
    <w:rsid w:val="00980F08"/>
    <w:rsid w:val="009820AB"/>
    <w:rsid w:val="00984C54"/>
    <w:rsid w:val="009851E3"/>
    <w:rsid w:val="00987788"/>
    <w:rsid w:val="009908AB"/>
    <w:rsid w:val="00990CAD"/>
    <w:rsid w:val="00991A72"/>
    <w:rsid w:val="00991C08"/>
    <w:rsid w:val="00992875"/>
    <w:rsid w:val="00993E9B"/>
    <w:rsid w:val="009969E1"/>
    <w:rsid w:val="009971EA"/>
    <w:rsid w:val="009A07CB"/>
    <w:rsid w:val="009A16C8"/>
    <w:rsid w:val="009A5414"/>
    <w:rsid w:val="009A6A58"/>
    <w:rsid w:val="009B04B9"/>
    <w:rsid w:val="009B093C"/>
    <w:rsid w:val="009B4140"/>
    <w:rsid w:val="009B4E68"/>
    <w:rsid w:val="009B5351"/>
    <w:rsid w:val="009C1B01"/>
    <w:rsid w:val="009C5EBE"/>
    <w:rsid w:val="009C6FD0"/>
    <w:rsid w:val="009C70C7"/>
    <w:rsid w:val="009C729C"/>
    <w:rsid w:val="009D0D6F"/>
    <w:rsid w:val="009D4E20"/>
    <w:rsid w:val="009E07C8"/>
    <w:rsid w:val="009E5A8B"/>
    <w:rsid w:val="009E628C"/>
    <w:rsid w:val="009E7FB8"/>
    <w:rsid w:val="009F3EB1"/>
    <w:rsid w:val="00A00339"/>
    <w:rsid w:val="00A00B4C"/>
    <w:rsid w:val="00A02283"/>
    <w:rsid w:val="00A025FA"/>
    <w:rsid w:val="00A03963"/>
    <w:rsid w:val="00A06738"/>
    <w:rsid w:val="00A10BC3"/>
    <w:rsid w:val="00A178EB"/>
    <w:rsid w:val="00A21326"/>
    <w:rsid w:val="00A23173"/>
    <w:rsid w:val="00A231AB"/>
    <w:rsid w:val="00A2439E"/>
    <w:rsid w:val="00A26E72"/>
    <w:rsid w:val="00A30FB0"/>
    <w:rsid w:val="00A3193E"/>
    <w:rsid w:val="00A334B2"/>
    <w:rsid w:val="00A34411"/>
    <w:rsid w:val="00A34440"/>
    <w:rsid w:val="00A378C3"/>
    <w:rsid w:val="00A40271"/>
    <w:rsid w:val="00A4045F"/>
    <w:rsid w:val="00A416EE"/>
    <w:rsid w:val="00A4266A"/>
    <w:rsid w:val="00A43466"/>
    <w:rsid w:val="00A456E9"/>
    <w:rsid w:val="00A466B0"/>
    <w:rsid w:val="00A504B0"/>
    <w:rsid w:val="00A50B3C"/>
    <w:rsid w:val="00A57D8E"/>
    <w:rsid w:val="00A6144E"/>
    <w:rsid w:val="00A63721"/>
    <w:rsid w:val="00A6458D"/>
    <w:rsid w:val="00A649CC"/>
    <w:rsid w:val="00A66478"/>
    <w:rsid w:val="00A6765A"/>
    <w:rsid w:val="00A701A8"/>
    <w:rsid w:val="00A70CDE"/>
    <w:rsid w:val="00A71E6B"/>
    <w:rsid w:val="00A727B4"/>
    <w:rsid w:val="00A73FFB"/>
    <w:rsid w:val="00A7700C"/>
    <w:rsid w:val="00A801F9"/>
    <w:rsid w:val="00A824F7"/>
    <w:rsid w:val="00A83755"/>
    <w:rsid w:val="00A83C51"/>
    <w:rsid w:val="00A84DDA"/>
    <w:rsid w:val="00A85FE3"/>
    <w:rsid w:val="00A91442"/>
    <w:rsid w:val="00A918B9"/>
    <w:rsid w:val="00A91CBE"/>
    <w:rsid w:val="00A925FF"/>
    <w:rsid w:val="00A92FB1"/>
    <w:rsid w:val="00A95936"/>
    <w:rsid w:val="00A967F8"/>
    <w:rsid w:val="00AA1968"/>
    <w:rsid w:val="00AA2A10"/>
    <w:rsid w:val="00AA326A"/>
    <w:rsid w:val="00AA6957"/>
    <w:rsid w:val="00AA6AEE"/>
    <w:rsid w:val="00AA76AD"/>
    <w:rsid w:val="00AB0E83"/>
    <w:rsid w:val="00AB1AA7"/>
    <w:rsid w:val="00AB3A71"/>
    <w:rsid w:val="00AB6423"/>
    <w:rsid w:val="00AC035B"/>
    <w:rsid w:val="00AC04C4"/>
    <w:rsid w:val="00AC0F1B"/>
    <w:rsid w:val="00AC3B9F"/>
    <w:rsid w:val="00AC42FF"/>
    <w:rsid w:val="00AC50AE"/>
    <w:rsid w:val="00AC5F64"/>
    <w:rsid w:val="00AC69E2"/>
    <w:rsid w:val="00AC7215"/>
    <w:rsid w:val="00AC7669"/>
    <w:rsid w:val="00AD00BC"/>
    <w:rsid w:val="00AD2D49"/>
    <w:rsid w:val="00AD47F0"/>
    <w:rsid w:val="00AD7C44"/>
    <w:rsid w:val="00AE07CB"/>
    <w:rsid w:val="00AE27F2"/>
    <w:rsid w:val="00AE2A09"/>
    <w:rsid w:val="00AE3E07"/>
    <w:rsid w:val="00AE510F"/>
    <w:rsid w:val="00AE78ED"/>
    <w:rsid w:val="00AF406B"/>
    <w:rsid w:val="00AF5D2D"/>
    <w:rsid w:val="00AF7091"/>
    <w:rsid w:val="00B018CF"/>
    <w:rsid w:val="00B0600C"/>
    <w:rsid w:val="00B11736"/>
    <w:rsid w:val="00B20B7F"/>
    <w:rsid w:val="00B22084"/>
    <w:rsid w:val="00B23324"/>
    <w:rsid w:val="00B236B0"/>
    <w:rsid w:val="00B23D5E"/>
    <w:rsid w:val="00B25ED1"/>
    <w:rsid w:val="00B26FC9"/>
    <w:rsid w:val="00B27143"/>
    <w:rsid w:val="00B27851"/>
    <w:rsid w:val="00B27918"/>
    <w:rsid w:val="00B32E00"/>
    <w:rsid w:val="00B432C1"/>
    <w:rsid w:val="00B46944"/>
    <w:rsid w:val="00B52214"/>
    <w:rsid w:val="00B5299E"/>
    <w:rsid w:val="00B52D45"/>
    <w:rsid w:val="00B533C9"/>
    <w:rsid w:val="00B55265"/>
    <w:rsid w:val="00B57062"/>
    <w:rsid w:val="00B57C2C"/>
    <w:rsid w:val="00B60AA0"/>
    <w:rsid w:val="00B61673"/>
    <w:rsid w:val="00B64FE8"/>
    <w:rsid w:val="00B65DB2"/>
    <w:rsid w:val="00B669D2"/>
    <w:rsid w:val="00B73837"/>
    <w:rsid w:val="00B75FB9"/>
    <w:rsid w:val="00B775AE"/>
    <w:rsid w:val="00B80577"/>
    <w:rsid w:val="00B813ED"/>
    <w:rsid w:val="00B81F1B"/>
    <w:rsid w:val="00B82204"/>
    <w:rsid w:val="00B82545"/>
    <w:rsid w:val="00B82D80"/>
    <w:rsid w:val="00B85E5C"/>
    <w:rsid w:val="00B902F3"/>
    <w:rsid w:val="00B90847"/>
    <w:rsid w:val="00B92A0F"/>
    <w:rsid w:val="00BA1599"/>
    <w:rsid w:val="00BA397F"/>
    <w:rsid w:val="00BA7195"/>
    <w:rsid w:val="00BB0108"/>
    <w:rsid w:val="00BB1073"/>
    <w:rsid w:val="00BB344E"/>
    <w:rsid w:val="00BB5183"/>
    <w:rsid w:val="00BB6112"/>
    <w:rsid w:val="00BB657F"/>
    <w:rsid w:val="00BB6985"/>
    <w:rsid w:val="00BB6A46"/>
    <w:rsid w:val="00BB7E35"/>
    <w:rsid w:val="00BC2BAA"/>
    <w:rsid w:val="00BC6490"/>
    <w:rsid w:val="00BC68D8"/>
    <w:rsid w:val="00BD0876"/>
    <w:rsid w:val="00BD0E92"/>
    <w:rsid w:val="00BD22DF"/>
    <w:rsid w:val="00BE07F8"/>
    <w:rsid w:val="00BE5B5F"/>
    <w:rsid w:val="00BE6359"/>
    <w:rsid w:val="00BE7106"/>
    <w:rsid w:val="00BF3FA0"/>
    <w:rsid w:val="00BF4333"/>
    <w:rsid w:val="00BF5E1A"/>
    <w:rsid w:val="00BF6E35"/>
    <w:rsid w:val="00C04DD6"/>
    <w:rsid w:val="00C04E20"/>
    <w:rsid w:val="00C057FC"/>
    <w:rsid w:val="00C0747D"/>
    <w:rsid w:val="00C11F67"/>
    <w:rsid w:val="00C12964"/>
    <w:rsid w:val="00C16CAD"/>
    <w:rsid w:val="00C21A97"/>
    <w:rsid w:val="00C24EB7"/>
    <w:rsid w:val="00C26ADB"/>
    <w:rsid w:val="00C27828"/>
    <w:rsid w:val="00C30441"/>
    <w:rsid w:val="00C306C1"/>
    <w:rsid w:val="00C30E50"/>
    <w:rsid w:val="00C32D4F"/>
    <w:rsid w:val="00C34BD3"/>
    <w:rsid w:val="00C36C62"/>
    <w:rsid w:val="00C40F8B"/>
    <w:rsid w:val="00C447A0"/>
    <w:rsid w:val="00C502CB"/>
    <w:rsid w:val="00C51557"/>
    <w:rsid w:val="00C53FA0"/>
    <w:rsid w:val="00C55989"/>
    <w:rsid w:val="00C56AF7"/>
    <w:rsid w:val="00C57F17"/>
    <w:rsid w:val="00C614EB"/>
    <w:rsid w:val="00C619C5"/>
    <w:rsid w:val="00C62B50"/>
    <w:rsid w:val="00C65466"/>
    <w:rsid w:val="00C70B0D"/>
    <w:rsid w:val="00C7135A"/>
    <w:rsid w:val="00C729DC"/>
    <w:rsid w:val="00C73DAF"/>
    <w:rsid w:val="00C76D47"/>
    <w:rsid w:val="00C778EA"/>
    <w:rsid w:val="00C82F71"/>
    <w:rsid w:val="00C846F2"/>
    <w:rsid w:val="00C901D2"/>
    <w:rsid w:val="00C909B2"/>
    <w:rsid w:val="00C923FC"/>
    <w:rsid w:val="00C93632"/>
    <w:rsid w:val="00C93DD3"/>
    <w:rsid w:val="00C97564"/>
    <w:rsid w:val="00C979FD"/>
    <w:rsid w:val="00CA01C8"/>
    <w:rsid w:val="00CA3370"/>
    <w:rsid w:val="00CA5478"/>
    <w:rsid w:val="00CB2793"/>
    <w:rsid w:val="00CB27F4"/>
    <w:rsid w:val="00CB32D4"/>
    <w:rsid w:val="00CB5016"/>
    <w:rsid w:val="00CB686D"/>
    <w:rsid w:val="00CC1DDA"/>
    <w:rsid w:val="00CC2787"/>
    <w:rsid w:val="00CC29B0"/>
    <w:rsid w:val="00CC3A02"/>
    <w:rsid w:val="00CC3D4F"/>
    <w:rsid w:val="00CC3F7E"/>
    <w:rsid w:val="00CD04F2"/>
    <w:rsid w:val="00CD31EF"/>
    <w:rsid w:val="00CD5BE7"/>
    <w:rsid w:val="00CE0484"/>
    <w:rsid w:val="00CE3B6A"/>
    <w:rsid w:val="00CE53D8"/>
    <w:rsid w:val="00CE63B2"/>
    <w:rsid w:val="00CE6EE0"/>
    <w:rsid w:val="00CE7249"/>
    <w:rsid w:val="00CE7EAC"/>
    <w:rsid w:val="00CF1C8B"/>
    <w:rsid w:val="00CF2759"/>
    <w:rsid w:val="00CF457B"/>
    <w:rsid w:val="00CF6322"/>
    <w:rsid w:val="00CF7360"/>
    <w:rsid w:val="00CF77B6"/>
    <w:rsid w:val="00CF7D4E"/>
    <w:rsid w:val="00D02DE4"/>
    <w:rsid w:val="00D07B54"/>
    <w:rsid w:val="00D07C30"/>
    <w:rsid w:val="00D1149A"/>
    <w:rsid w:val="00D11CB1"/>
    <w:rsid w:val="00D13023"/>
    <w:rsid w:val="00D14256"/>
    <w:rsid w:val="00D14D1D"/>
    <w:rsid w:val="00D1572E"/>
    <w:rsid w:val="00D20B46"/>
    <w:rsid w:val="00D21D43"/>
    <w:rsid w:val="00D22A4C"/>
    <w:rsid w:val="00D24F15"/>
    <w:rsid w:val="00D25364"/>
    <w:rsid w:val="00D30345"/>
    <w:rsid w:val="00D32E3B"/>
    <w:rsid w:val="00D32F6A"/>
    <w:rsid w:val="00D342AE"/>
    <w:rsid w:val="00D34980"/>
    <w:rsid w:val="00D353D1"/>
    <w:rsid w:val="00D40D1C"/>
    <w:rsid w:val="00D41446"/>
    <w:rsid w:val="00D4248B"/>
    <w:rsid w:val="00D44140"/>
    <w:rsid w:val="00D44B92"/>
    <w:rsid w:val="00D4619B"/>
    <w:rsid w:val="00D47EE7"/>
    <w:rsid w:val="00D51FFB"/>
    <w:rsid w:val="00D54E35"/>
    <w:rsid w:val="00D55906"/>
    <w:rsid w:val="00D604D0"/>
    <w:rsid w:val="00D61AB0"/>
    <w:rsid w:val="00D61CC4"/>
    <w:rsid w:val="00D62937"/>
    <w:rsid w:val="00D63B39"/>
    <w:rsid w:val="00D6563A"/>
    <w:rsid w:val="00D70A67"/>
    <w:rsid w:val="00D72686"/>
    <w:rsid w:val="00D73A5D"/>
    <w:rsid w:val="00D76887"/>
    <w:rsid w:val="00D77467"/>
    <w:rsid w:val="00D77B08"/>
    <w:rsid w:val="00D77E3C"/>
    <w:rsid w:val="00D80C6C"/>
    <w:rsid w:val="00D82BB3"/>
    <w:rsid w:val="00D83B8C"/>
    <w:rsid w:val="00D855C0"/>
    <w:rsid w:val="00D86ABF"/>
    <w:rsid w:val="00D914D0"/>
    <w:rsid w:val="00D94210"/>
    <w:rsid w:val="00D94EE8"/>
    <w:rsid w:val="00D9575C"/>
    <w:rsid w:val="00DA0296"/>
    <w:rsid w:val="00DA0865"/>
    <w:rsid w:val="00DA167D"/>
    <w:rsid w:val="00DA62EB"/>
    <w:rsid w:val="00DB234A"/>
    <w:rsid w:val="00DB2979"/>
    <w:rsid w:val="00DB2F0A"/>
    <w:rsid w:val="00DC0FD4"/>
    <w:rsid w:val="00DC5ACA"/>
    <w:rsid w:val="00DC665C"/>
    <w:rsid w:val="00DC7611"/>
    <w:rsid w:val="00DD0F13"/>
    <w:rsid w:val="00DD51B9"/>
    <w:rsid w:val="00DE01D9"/>
    <w:rsid w:val="00DE0FFD"/>
    <w:rsid w:val="00DE4456"/>
    <w:rsid w:val="00DE50F5"/>
    <w:rsid w:val="00DE5A94"/>
    <w:rsid w:val="00DE69CF"/>
    <w:rsid w:val="00E0133A"/>
    <w:rsid w:val="00E01BA2"/>
    <w:rsid w:val="00E02357"/>
    <w:rsid w:val="00E02FD4"/>
    <w:rsid w:val="00E201BC"/>
    <w:rsid w:val="00E20D88"/>
    <w:rsid w:val="00E24BC1"/>
    <w:rsid w:val="00E25EDB"/>
    <w:rsid w:val="00E26C42"/>
    <w:rsid w:val="00E30E51"/>
    <w:rsid w:val="00E31A2B"/>
    <w:rsid w:val="00E31C49"/>
    <w:rsid w:val="00E32228"/>
    <w:rsid w:val="00E32C07"/>
    <w:rsid w:val="00E33389"/>
    <w:rsid w:val="00E33B2F"/>
    <w:rsid w:val="00E42A8D"/>
    <w:rsid w:val="00E45DA8"/>
    <w:rsid w:val="00E460F9"/>
    <w:rsid w:val="00E507CC"/>
    <w:rsid w:val="00E5454D"/>
    <w:rsid w:val="00E55098"/>
    <w:rsid w:val="00E566FA"/>
    <w:rsid w:val="00E600A3"/>
    <w:rsid w:val="00E60D19"/>
    <w:rsid w:val="00E615DC"/>
    <w:rsid w:val="00E625BD"/>
    <w:rsid w:val="00E66838"/>
    <w:rsid w:val="00E67080"/>
    <w:rsid w:val="00E72CFA"/>
    <w:rsid w:val="00E7466F"/>
    <w:rsid w:val="00E8044A"/>
    <w:rsid w:val="00E80BB6"/>
    <w:rsid w:val="00E8646A"/>
    <w:rsid w:val="00E932A6"/>
    <w:rsid w:val="00E94167"/>
    <w:rsid w:val="00E96224"/>
    <w:rsid w:val="00E971E3"/>
    <w:rsid w:val="00E97841"/>
    <w:rsid w:val="00EA480B"/>
    <w:rsid w:val="00EB0E14"/>
    <w:rsid w:val="00EB18CB"/>
    <w:rsid w:val="00EB262E"/>
    <w:rsid w:val="00EB53DC"/>
    <w:rsid w:val="00EB5AA1"/>
    <w:rsid w:val="00EB5D96"/>
    <w:rsid w:val="00EB6369"/>
    <w:rsid w:val="00EB6F77"/>
    <w:rsid w:val="00EC2208"/>
    <w:rsid w:val="00EC2BE8"/>
    <w:rsid w:val="00EC3C63"/>
    <w:rsid w:val="00EC7443"/>
    <w:rsid w:val="00ED3939"/>
    <w:rsid w:val="00ED4188"/>
    <w:rsid w:val="00ED4E7B"/>
    <w:rsid w:val="00ED5BE5"/>
    <w:rsid w:val="00ED6420"/>
    <w:rsid w:val="00EE1C2D"/>
    <w:rsid w:val="00EE774D"/>
    <w:rsid w:val="00EF0E3B"/>
    <w:rsid w:val="00EF175B"/>
    <w:rsid w:val="00EF5544"/>
    <w:rsid w:val="00EF5E3B"/>
    <w:rsid w:val="00EF6315"/>
    <w:rsid w:val="00F000EA"/>
    <w:rsid w:val="00F004D7"/>
    <w:rsid w:val="00F0178D"/>
    <w:rsid w:val="00F01C01"/>
    <w:rsid w:val="00F0243C"/>
    <w:rsid w:val="00F03EC3"/>
    <w:rsid w:val="00F04353"/>
    <w:rsid w:val="00F05646"/>
    <w:rsid w:val="00F05AA9"/>
    <w:rsid w:val="00F06B38"/>
    <w:rsid w:val="00F076B6"/>
    <w:rsid w:val="00F14541"/>
    <w:rsid w:val="00F17B30"/>
    <w:rsid w:val="00F20932"/>
    <w:rsid w:val="00F220A3"/>
    <w:rsid w:val="00F23A4F"/>
    <w:rsid w:val="00F2540E"/>
    <w:rsid w:val="00F27815"/>
    <w:rsid w:val="00F3200C"/>
    <w:rsid w:val="00F323FE"/>
    <w:rsid w:val="00F327C6"/>
    <w:rsid w:val="00F32AB5"/>
    <w:rsid w:val="00F36698"/>
    <w:rsid w:val="00F36C04"/>
    <w:rsid w:val="00F37B9E"/>
    <w:rsid w:val="00F42BD3"/>
    <w:rsid w:val="00F463D8"/>
    <w:rsid w:val="00F50AE5"/>
    <w:rsid w:val="00F50B6E"/>
    <w:rsid w:val="00F51C78"/>
    <w:rsid w:val="00F5280E"/>
    <w:rsid w:val="00F53E15"/>
    <w:rsid w:val="00F53ED4"/>
    <w:rsid w:val="00F54224"/>
    <w:rsid w:val="00F546F1"/>
    <w:rsid w:val="00F57AC8"/>
    <w:rsid w:val="00F57B90"/>
    <w:rsid w:val="00F61DDF"/>
    <w:rsid w:val="00F634CC"/>
    <w:rsid w:val="00F64618"/>
    <w:rsid w:val="00F70389"/>
    <w:rsid w:val="00F71D9C"/>
    <w:rsid w:val="00F737C7"/>
    <w:rsid w:val="00F74F6E"/>
    <w:rsid w:val="00F84480"/>
    <w:rsid w:val="00F85EF0"/>
    <w:rsid w:val="00F86160"/>
    <w:rsid w:val="00F95356"/>
    <w:rsid w:val="00FA466D"/>
    <w:rsid w:val="00FA52A2"/>
    <w:rsid w:val="00FA5E1F"/>
    <w:rsid w:val="00FA7D1D"/>
    <w:rsid w:val="00FA7D4B"/>
    <w:rsid w:val="00FB1152"/>
    <w:rsid w:val="00FB1758"/>
    <w:rsid w:val="00FB2192"/>
    <w:rsid w:val="00FB2BAB"/>
    <w:rsid w:val="00FB46FB"/>
    <w:rsid w:val="00FB6946"/>
    <w:rsid w:val="00FB7DEB"/>
    <w:rsid w:val="00FB7EF8"/>
    <w:rsid w:val="00FC23BB"/>
    <w:rsid w:val="00FC359F"/>
    <w:rsid w:val="00FC639D"/>
    <w:rsid w:val="00FC7CA1"/>
    <w:rsid w:val="00FD08E9"/>
    <w:rsid w:val="00FD1F80"/>
    <w:rsid w:val="00FD44D0"/>
    <w:rsid w:val="00FD44E9"/>
    <w:rsid w:val="00FD4F68"/>
    <w:rsid w:val="00FD5BF3"/>
    <w:rsid w:val="00FD6C11"/>
    <w:rsid w:val="00FE1113"/>
    <w:rsid w:val="00FE276C"/>
    <w:rsid w:val="00FE2E08"/>
    <w:rsid w:val="00FE3C50"/>
    <w:rsid w:val="00FF0C68"/>
    <w:rsid w:val="00FF18A1"/>
    <w:rsid w:val="00FF2707"/>
    <w:rsid w:val="00FF4596"/>
    <w:rsid w:val="00FF4684"/>
    <w:rsid w:val="00FF5C1B"/>
    <w:rsid w:val="00FF6982"/>
    <w:rsid w:val="00FF6EC9"/>
    <w:rsid w:val="0F4A4BAB"/>
    <w:rsid w:val="129082A5"/>
    <w:rsid w:val="1813EEBC"/>
    <w:rsid w:val="67CD5F33"/>
    <w:rsid w:val="6C638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3D278"/>
  <w15:chartTrackingRefBased/>
  <w15:docId w15:val="{EB07DD35-92E4-4E94-B99A-6C949206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E9B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next w:val="Normal"/>
    <w:link w:val="Heading1Char"/>
    <w:qFormat/>
    <w:rsid w:val="00993E9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993E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93E9B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3E9B"/>
    <w:rPr>
      <w:rFonts w:ascii="Arial" w:eastAsia="Times New Roman" w:hAnsi="Arial" w:cs="Times New Roman"/>
      <w:kern w:val="0"/>
      <w:sz w:val="36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rsid w:val="00993E9B"/>
    <w:rPr>
      <w:rFonts w:ascii="Arial" w:eastAsia="Times New Roman" w:hAnsi="Arial" w:cs="Times New Roman"/>
      <w:kern w:val="0"/>
      <w:sz w:val="32"/>
      <w:szCs w:val="20"/>
      <w:lang w:val="en-GB"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993E9B"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paragraph" w:customStyle="1" w:styleId="NO">
    <w:name w:val="NO"/>
    <w:basedOn w:val="Normal"/>
    <w:link w:val="NOChar"/>
    <w:qFormat/>
    <w:rsid w:val="00993E9B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93E9B"/>
    <w:pPr>
      <w:ind w:left="568" w:hanging="284"/>
      <w:contextualSpacing w:val="0"/>
    </w:pPr>
  </w:style>
  <w:style w:type="paragraph" w:customStyle="1" w:styleId="CRCoverPage">
    <w:name w:val="CR Cover Page"/>
    <w:rsid w:val="00993E9B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993E9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993E9B"/>
    <w:rPr>
      <w:b/>
      <w:bCs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993E9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link w:val="B1"/>
    <w:qFormat/>
    <w:locked/>
    <w:rsid w:val="00993E9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numlev2">
    <w:name w:val="enumlev2"/>
    <w:basedOn w:val="Normal"/>
    <w:uiPriority w:val="99"/>
    <w:qFormat/>
    <w:rsid w:val="00993E9B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871" w:hanging="737"/>
      <w:textAlignment w:val="baseline"/>
    </w:pPr>
    <w:rPr>
      <w:sz w:val="24"/>
      <w:lang w:eastAsia="en-US"/>
    </w:rPr>
  </w:style>
  <w:style w:type="paragraph" w:customStyle="1" w:styleId="enumlev3">
    <w:name w:val="enumlev3"/>
    <w:basedOn w:val="enumlev2"/>
    <w:rsid w:val="00993E9B"/>
    <w:pPr>
      <w:ind w:left="2268" w:hanging="397"/>
    </w:pPr>
  </w:style>
  <w:style w:type="paragraph" w:styleId="List">
    <w:name w:val="List"/>
    <w:basedOn w:val="Normal"/>
    <w:uiPriority w:val="99"/>
    <w:semiHidden/>
    <w:unhideWhenUsed/>
    <w:rsid w:val="00993E9B"/>
    <w:pPr>
      <w:ind w:left="283" w:hanging="283"/>
      <w:contextualSpacing/>
    </w:pPr>
  </w:style>
  <w:style w:type="paragraph" w:customStyle="1" w:styleId="TableNo">
    <w:name w:val="Table_No"/>
    <w:basedOn w:val="Normal"/>
    <w:next w:val="Normal"/>
    <w:link w:val="TableNo0"/>
    <w:qFormat/>
    <w:rsid w:val="007D0076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lang w:eastAsia="en-US"/>
    </w:rPr>
  </w:style>
  <w:style w:type="paragraph" w:customStyle="1" w:styleId="Tabletitle">
    <w:name w:val="Table_title"/>
    <w:basedOn w:val="Normal"/>
    <w:next w:val="Normal"/>
    <w:link w:val="Tabletitle0"/>
    <w:qFormat/>
    <w:rsid w:val="007D007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lang w:eastAsia="en-US"/>
    </w:rPr>
  </w:style>
  <w:style w:type="character" w:customStyle="1" w:styleId="TableNo0">
    <w:name w:val="Table_No Знак"/>
    <w:link w:val="TableNo"/>
    <w:qFormat/>
    <w:locked/>
    <w:rsid w:val="007D0076"/>
    <w:rPr>
      <w:rFonts w:ascii="Times New Roman" w:eastAsia="Times New Roman" w:hAnsi="Times New Roman" w:cs="Times New Roman"/>
      <w:caps/>
      <w:kern w:val="0"/>
      <w:sz w:val="20"/>
      <w:szCs w:val="20"/>
      <w:lang w:val="en-GB"/>
      <w14:ligatures w14:val="none"/>
    </w:rPr>
  </w:style>
  <w:style w:type="character" w:customStyle="1" w:styleId="Tabletitle0">
    <w:name w:val="Table_title Знак"/>
    <w:link w:val="Tabletitle"/>
    <w:qFormat/>
    <w:locked/>
    <w:rsid w:val="007D0076"/>
    <w:rPr>
      <w:rFonts w:ascii="Times New Roman Bold" w:eastAsia="Times New Roman" w:hAnsi="Times New Roman Bold" w:cs="Times New Roman"/>
      <w:b/>
      <w:kern w:val="0"/>
      <w:sz w:val="20"/>
      <w:szCs w:val="20"/>
      <w:lang w:val="en-GB"/>
      <w14:ligatures w14:val="none"/>
    </w:rPr>
  </w:style>
  <w:style w:type="paragraph" w:customStyle="1" w:styleId="Tabletext">
    <w:name w:val="Table_text"/>
    <w:basedOn w:val="Normal"/>
    <w:link w:val="TabletextChar"/>
    <w:qFormat/>
    <w:rsid w:val="00EF554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lang w:eastAsia="en-US"/>
    </w:rPr>
  </w:style>
  <w:style w:type="character" w:customStyle="1" w:styleId="TabletextChar">
    <w:name w:val="Table_text Char"/>
    <w:link w:val="Tabletext"/>
    <w:locked/>
    <w:rsid w:val="00EF554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33389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D82BB3"/>
    <w:rPr>
      <w:color w:val="0000FF"/>
      <w:u w:val="single"/>
    </w:rPr>
  </w:style>
  <w:style w:type="paragraph" w:customStyle="1" w:styleId="Tablehead">
    <w:name w:val="Table_head"/>
    <w:basedOn w:val="Normal"/>
    <w:link w:val="TableheadChar"/>
    <w:qFormat/>
    <w:rsid w:val="00D82BB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lang w:eastAsia="en-US"/>
    </w:rPr>
  </w:style>
  <w:style w:type="paragraph" w:customStyle="1" w:styleId="Tablefin">
    <w:name w:val="Table_fin"/>
    <w:basedOn w:val="Normal"/>
    <w:rsid w:val="00D82BB3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character" w:customStyle="1" w:styleId="TableheadChar">
    <w:name w:val="Table_head Char"/>
    <w:link w:val="Tablehead"/>
    <w:qFormat/>
    <w:locked/>
    <w:rsid w:val="00D82BB3"/>
    <w:rPr>
      <w:rFonts w:ascii="Times New Roman Bold" w:eastAsia="Times New Roman" w:hAnsi="Times New Roman Bold" w:cs="Times New Roman Bold"/>
      <w:b/>
      <w:kern w:val="0"/>
      <w:sz w:val="20"/>
      <w:szCs w:val="20"/>
      <w:lang w:val="en-GB"/>
      <w14:ligatures w14:val="none"/>
    </w:rPr>
  </w:style>
  <w:style w:type="paragraph" w:customStyle="1" w:styleId="References">
    <w:name w:val="References"/>
    <w:basedOn w:val="Normal"/>
    <w:qFormat/>
    <w:rsid w:val="0082764C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D7C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7C44"/>
  </w:style>
  <w:style w:type="character" w:customStyle="1" w:styleId="CommentTextChar">
    <w:name w:val="Comment Text Char"/>
    <w:basedOn w:val="DefaultParagraphFont"/>
    <w:link w:val="CommentText"/>
    <w:uiPriority w:val="99"/>
    <w:rsid w:val="00AD7C44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C44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010E35"/>
    <w:rPr>
      <w:rFonts w:ascii="Arial" w:eastAsia="SimSun" w:hAnsi="Arial" w:cs="Arial"/>
      <w:sz w:val="18"/>
    </w:rPr>
  </w:style>
  <w:style w:type="paragraph" w:customStyle="1" w:styleId="TAC">
    <w:name w:val="TAC"/>
    <w:basedOn w:val="Normal"/>
    <w:link w:val="TACChar"/>
    <w:qFormat/>
    <w:rsid w:val="00010E35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SimSun" w:hAnsi="Arial" w:cs="Arial"/>
      <w:kern w:val="2"/>
      <w:sz w:val="18"/>
      <w:szCs w:val="22"/>
      <w:lang w:val="en-US" w:eastAsia="en-US"/>
      <w14:ligatures w14:val="standardContextual"/>
    </w:rPr>
  </w:style>
  <w:style w:type="paragraph" w:customStyle="1" w:styleId="TAH">
    <w:name w:val="TAH"/>
    <w:basedOn w:val="TAC"/>
    <w:link w:val="TAHCar"/>
    <w:qFormat/>
    <w:rsid w:val="00010E35"/>
    <w:rPr>
      <w:b/>
    </w:rPr>
  </w:style>
  <w:style w:type="character" w:customStyle="1" w:styleId="TAHCar">
    <w:name w:val="TAH Car"/>
    <w:link w:val="TAH"/>
    <w:qFormat/>
    <w:locked/>
    <w:rsid w:val="00010E35"/>
    <w:rPr>
      <w:rFonts w:ascii="Arial" w:eastAsia="SimSun" w:hAnsi="Arial" w:cs="Arial"/>
      <w:b/>
      <w:sz w:val="18"/>
    </w:rPr>
  </w:style>
  <w:style w:type="paragraph" w:styleId="Revision">
    <w:name w:val="Revision"/>
    <w:hidden/>
    <w:uiPriority w:val="99"/>
    <w:semiHidden/>
    <w:rsid w:val="001839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er">
    <w:name w:val="header"/>
    <w:basedOn w:val="Normal"/>
    <w:link w:val="HeaderChar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01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3201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060652"/>
    <w:rPr>
      <w:color w:val="666666"/>
    </w:rPr>
  </w:style>
  <w:style w:type="character" w:customStyle="1" w:styleId="Tabletext0">
    <w:name w:val="Table_text (文字)"/>
    <w:rsid w:val="00D30345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1A7111"/>
    <w:pPr>
      <w:numPr>
        <w:numId w:val="15"/>
      </w:numPr>
      <w:spacing w:after="200"/>
      <w:ind w:left="0" w:firstLine="0"/>
    </w:pPr>
    <w:rPr>
      <w:rFonts w:eastAsiaTheme="minorHAnsi" w:cstheme="minorBidi"/>
      <w:bCs w:val="0"/>
      <w:iCs/>
      <w:szCs w:val="18"/>
      <w:lang w:val="en-US" w:eastAsia="en-US"/>
    </w:rPr>
  </w:style>
  <w:style w:type="character" w:customStyle="1" w:styleId="RAN4proposalChar">
    <w:name w:val="RAN4 proposal Char"/>
    <w:basedOn w:val="DefaultParagraphFont"/>
    <w:link w:val="RAN4proposal"/>
    <w:rsid w:val="001A7111"/>
    <w:rPr>
      <w:rFonts w:ascii="Times New Roman" w:hAnsi="Times New Roman"/>
      <w:b/>
      <w:iCs/>
      <w:kern w:val="0"/>
      <w:sz w:val="20"/>
      <w:szCs w:val="18"/>
      <w14:ligatures w14:val="none"/>
    </w:rPr>
  </w:style>
  <w:style w:type="character" w:customStyle="1" w:styleId="TALCar">
    <w:name w:val="TAL Car"/>
    <w:link w:val="TAL"/>
    <w:qFormat/>
    <w:locked/>
    <w:rsid w:val="002C4959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2C4959"/>
    <w:pPr>
      <w:keepNext/>
      <w:keepLines/>
      <w:spacing w:after="0"/>
    </w:pPr>
    <w:rPr>
      <w:rFonts w:ascii="Arial" w:eastAsiaTheme="minorHAnsi" w:hAnsi="Arial" w:cs="Arial"/>
      <w:kern w:val="2"/>
      <w:sz w:val="18"/>
      <w:szCs w:val="22"/>
      <w:lang w:val="en-US" w:eastAsia="en-US"/>
      <w14:ligatures w14:val="standardContextual"/>
    </w:rPr>
  </w:style>
  <w:style w:type="paragraph" w:customStyle="1" w:styleId="TH">
    <w:name w:val="TH"/>
    <w:basedOn w:val="Normal"/>
    <w:link w:val="THChar"/>
    <w:qFormat/>
    <w:rsid w:val="002C49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2C4959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NOChar">
    <w:name w:val="NO Char"/>
    <w:link w:val="NO"/>
    <w:qFormat/>
    <w:rsid w:val="00806AEB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BodyText">
    <w:name w:val="Body Text"/>
    <w:basedOn w:val="Normal"/>
    <w:link w:val="BodyTextChar"/>
    <w:uiPriority w:val="99"/>
    <w:rsid w:val="00452D8D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452D8D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Props1.xml><?xml version="1.0" encoding="utf-8"?>
<ds:datastoreItem xmlns:ds="http://schemas.openxmlformats.org/officeDocument/2006/customXml" ds:itemID="{A399A3C5-8B2E-4D64-93C5-4CA4460F0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6BF4FB-E797-4344-8640-EE92B4673A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379BDB-CB05-436A-A150-64C5E1D1239F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899</Words>
  <Characters>5129</Characters>
  <Application>Microsoft Office Word</Application>
  <DocSecurity>0</DocSecurity>
  <Lines>42</Lines>
  <Paragraphs>12</Paragraphs>
  <ScaleCrop>false</ScaleCrop>
  <Company>Qualcomm Incorporated</Company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Mustafa Emara</cp:lastModifiedBy>
  <cp:revision>1121</cp:revision>
  <dcterms:created xsi:type="dcterms:W3CDTF">2024-03-28T10:16:00Z</dcterms:created>
  <dcterms:modified xsi:type="dcterms:W3CDTF">2025-03-28T16:09:00Z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0x010100A44A9E9F43060447A8F74ADD1DABEBA3</vt:lpwstr>
  </property>
  <property fmtid="{D5CDD505-2E9C-101B-9397-08002B2CF9AE}" pid="3" name="MediaServiceImageTags">
    <vt:lpwstr/>
  </property>
</Properties>
</file>